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C871" w14:textId="77777777" w:rsidR="00A06E08" w:rsidRPr="00A148E4" w:rsidRDefault="00A06E08" w:rsidP="00773DD4">
      <w:pPr>
        <w:pStyle w:val="Nincstrkz"/>
        <w:jc w:val="center"/>
        <w:rPr>
          <w:rFonts w:asciiTheme="majorHAnsi" w:eastAsia="Arial" w:hAnsiTheme="majorHAnsi" w:cstheme="majorHAnsi"/>
          <w:b/>
          <w:bCs/>
          <w:caps/>
          <w:sz w:val="32"/>
          <w:szCs w:val="32"/>
        </w:rPr>
      </w:pPr>
      <w:r w:rsidRPr="00A148E4">
        <w:rPr>
          <w:rFonts w:asciiTheme="majorHAnsi" w:eastAsia="Arial" w:hAnsiTheme="majorHAnsi" w:cstheme="majorHAnsi"/>
          <w:b/>
          <w:bCs/>
          <w:caps/>
          <w:sz w:val="32"/>
          <w:szCs w:val="32"/>
        </w:rPr>
        <w:t xml:space="preserve">Vakok és Gyengénlátók Közép-Magyarországi </w:t>
      </w:r>
    </w:p>
    <w:p w14:paraId="0F7D5A57" w14:textId="77777777" w:rsidR="00A06E08" w:rsidRPr="00A148E4" w:rsidRDefault="00A06E08" w:rsidP="00A06E08">
      <w:pPr>
        <w:pStyle w:val="Nincstrkz"/>
        <w:jc w:val="center"/>
        <w:rPr>
          <w:rFonts w:asciiTheme="majorHAnsi" w:eastAsia="Arial" w:hAnsiTheme="majorHAnsi" w:cstheme="majorHAnsi"/>
          <w:b/>
          <w:bCs/>
          <w:caps/>
          <w:sz w:val="32"/>
          <w:szCs w:val="32"/>
        </w:rPr>
      </w:pPr>
      <w:r w:rsidRPr="00A148E4">
        <w:rPr>
          <w:rFonts w:asciiTheme="majorHAnsi" w:eastAsia="Arial" w:hAnsiTheme="majorHAnsi" w:cstheme="majorHAnsi"/>
          <w:b/>
          <w:bCs/>
          <w:caps/>
          <w:sz w:val="32"/>
          <w:szCs w:val="32"/>
        </w:rPr>
        <w:t>Regionális Egyesülete (VGYKE)</w:t>
      </w:r>
    </w:p>
    <w:p w14:paraId="56FF736D" w14:textId="77777777" w:rsidR="00A06E08" w:rsidRPr="00A148E4" w:rsidRDefault="00A06E08" w:rsidP="00A06E08">
      <w:pPr>
        <w:pStyle w:val="Nincstrkz"/>
        <w:jc w:val="center"/>
        <w:rPr>
          <w:rFonts w:asciiTheme="majorHAnsi" w:eastAsia="Arial" w:hAnsiTheme="majorHAnsi" w:cstheme="majorHAnsi"/>
          <w:b/>
          <w:bCs/>
          <w:caps/>
          <w:sz w:val="32"/>
          <w:szCs w:val="32"/>
        </w:rPr>
      </w:pPr>
    </w:p>
    <w:p w14:paraId="3A9DCA8B" w14:textId="3A96AAD9" w:rsidR="00A06E08" w:rsidRPr="00A148E4" w:rsidRDefault="00B5134D" w:rsidP="00A06E08">
      <w:pPr>
        <w:pStyle w:val="Nincstrkz"/>
        <w:jc w:val="center"/>
        <w:rPr>
          <w:rFonts w:asciiTheme="majorHAnsi" w:eastAsia="Arial" w:hAnsiTheme="majorHAnsi" w:cstheme="majorHAnsi"/>
          <w:b/>
          <w:bCs/>
          <w:sz w:val="32"/>
          <w:szCs w:val="32"/>
        </w:rPr>
      </w:pPr>
      <w:r>
        <w:rPr>
          <w:rFonts w:asciiTheme="majorHAnsi" w:eastAsia="Arial" w:hAnsiTheme="majorHAnsi" w:cstheme="majorHAnsi"/>
          <w:b/>
          <w:bCs/>
          <w:sz w:val="32"/>
          <w:szCs w:val="32"/>
        </w:rPr>
        <w:t xml:space="preserve">KÖZHASZNÚSÁGI </w:t>
      </w:r>
      <w:r w:rsidR="00A06E08" w:rsidRPr="00A148E4">
        <w:rPr>
          <w:rFonts w:asciiTheme="majorHAnsi" w:eastAsia="Arial" w:hAnsiTheme="majorHAnsi" w:cstheme="majorHAnsi"/>
          <w:b/>
          <w:bCs/>
          <w:sz w:val="32"/>
          <w:szCs w:val="32"/>
        </w:rPr>
        <w:t>SZAKMAI BESZÁMOLÓ</w:t>
      </w:r>
    </w:p>
    <w:p w14:paraId="63824243" w14:textId="283ADC89" w:rsidR="00B85892" w:rsidRPr="00A148E4" w:rsidRDefault="00B85892" w:rsidP="00B85892">
      <w:pPr>
        <w:jc w:val="center"/>
        <w:rPr>
          <w:rFonts w:asciiTheme="majorHAnsi" w:hAnsiTheme="majorHAnsi" w:cstheme="majorHAnsi"/>
          <w:i/>
          <w:iCs/>
          <w:sz w:val="32"/>
          <w:szCs w:val="32"/>
        </w:rPr>
      </w:pPr>
      <w:r w:rsidRPr="00A148E4">
        <w:rPr>
          <w:rFonts w:asciiTheme="majorHAnsi" w:hAnsiTheme="majorHAnsi" w:cstheme="majorHAnsi"/>
          <w:i/>
          <w:iCs/>
          <w:sz w:val="32"/>
          <w:szCs w:val="32"/>
        </w:rPr>
        <w:t>202</w:t>
      </w:r>
      <w:r w:rsidR="00EC7040" w:rsidRPr="00A148E4">
        <w:rPr>
          <w:rFonts w:asciiTheme="majorHAnsi" w:hAnsiTheme="majorHAnsi" w:cstheme="majorHAnsi"/>
          <w:i/>
          <w:iCs/>
          <w:sz w:val="32"/>
          <w:szCs w:val="32"/>
        </w:rPr>
        <w:t>4</w:t>
      </w:r>
      <w:r w:rsidRPr="00A148E4">
        <w:rPr>
          <w:rFonts w:asciiTheme="majorHAnsi" w:hAnsiTheme="majorHAnsi" w:cstheme="majorHAnsi"/>
          <w:i/>
          <w:iCs/>
          <w:sz w:val="32"/>
          <w:szCs w:val="32"/>
        </w:rPr>
        <w:t>. január 1</w:t>
      </w:r>
      <w:r w:rsidR="00753E81" w:rsidRPr="00A148E4">
        <w:rPr>
          <w:rFonts w:asciiTheme="majorHAnsi" w:hAnsiTheme="majorHAnsi" w:cstheme="majorHAnsi"/>
          <w:i/>
          <w:iCs/>
          <w:sz w:val="32"/>
          <w:szCs w:val="32"/>
        </w:rPr>
        <w:t>.</w:t>
      </w:r>
      <w:r w:rsidRPr="00A148E4">
        <w:rPr>
          <w:rFonts w:asciiTheme="majorHAnsi" w:hAnsiTheme="majorHAnsi" w:cstheme="majorHAnsi"/>
          <w:i/>
          <w:iCs/>
          <w:sz w:val="32"/>
          <w:szCs w:val="32"/>
        </w:rPr>
        <w:t xml:space="preserve"> - december 31.</w:t>
      </w:r>
    </w:p>
    <w:p w14:paraId="63EB88FB" w14:textId="3D0E70DF" w:rsidR="00B85892" w:rsidRDefault="00B85892" w:rsidP="00B85892"/>
    <w:p w14:paraId="6E0CE94F" w14:textId="005F74CA" w:rsidR="006F0259" w:rsidRDefault="006F0259" w:rsidP="00B85892"/>
    <w:sdt>
      <w:sdtPr>
        <w:rPr>
          <w:rFonts w:asciiTheme="minorHAnsi" w:eastAsiaTheme="minorHAnsi" w:hAnsiTheme="minorHAnsi" w:cstheme="minorBidi"/>
          <w:b/>
          <w:bCs/>
          <w:color w:val="auto"/>
          <w:sz w:val="28"/>
          <w:szCs w:val="28"/>
          <w:lang w:eastAsia="en-US"/>
        </w:rPr>
        <w:id w:val="908503533"/>
        <w:docPartObj>
          <w:docPartGallery w:val="Table of Contents"/>
          <w:docPartUnique/>
        </w:docPartObj>
      </w:sdtPr>
      <w:sdtEndPr>
        <w:rPr>
          <w:rFonts w:cstheme="minorHAnsi"/>
          <w:sz w:val="24"/>
          <w:szCs w:val="22"/>
        </w:rPr>
      </w:sdtEndPr>
      <w:sdtContent>
        <w:p w14:paraId="03B6EDED" w14:textId="788E88EC" w:rsidR="00513703" w:rsidRPr="00D0077A" w:rsidRDefault="00513703" w:rsidP="00563BED">
          <w:pPr>
            <w:pStyle w:val="Tartalomjegyzkcmsora"/>
            <w:rPr>
              <w:b/>
              <w:bCs/>
              <w:sz w:val="28"/>
              <w:szCs w:val="28"/>
            </w:rPr>
          </w:pPr>
          <w:r w:rsidRPr="00D0077A">
            <w:rPr>
              <w:b/>
              <w:bCs/>
              <w:sz w:val="28"/>
              <w:szCs w:val="28"/>
            </w:rPr>
            <w:t>Tartalomjegyzék</w:t>
          </w:r>
        </w:p>
        <w:p w14:paraId="0F27AF89" w14:textId="77777777" w:rsidR="00513703" w:rsidRPr="00513703" w:rsidRDefault="00513703" w:rsidP="00513703">
          <w:pPr>
            <w:rPr>
              <w:lang w:eastAsia="hu-HU"/>
            </w:rPr>
          </w:pPr>
        </w:p>
        <w:p w14:paraId="68CFBBF3" w14:textId="427E9F6C" w:rsidR="00755499" w:rsidRDefault="00513703">
          <w:pPr>
            <w:pStyle w:val="TJ1"/>
            <w:rPr>
              <w:rFonts w:eastAsiaTheme="minorEastAsia" w:cstheme="minorBidi"/>
              <w:noProof/>
              <w:sz w:val="22"/>
              <w:lang w:eastAsia="hu-HU"/>
            </w:rPr>
          </w:pPr>
          <w:r w:rsidRPr="00A148E4">
            <w:rPr>
              <w:szCs w:val="24"/>
            </w:rPr>
            <w:fldChar w:fldCharType="begin"/>
          </w:r>
          <w:r w:rsidRPr="00A148E4">
            <w:rPr>
              <w:szCs w:val="24"/>
            </w:rPr>
            <w:instrText xml:space="preserve"> TOC \o "1-3" \h \z \u </w:instrText>
          </w:r>
          <w:r w:rsidRPr="00A148E4">
            <w:rPr>
              <w:szCs w:val="24"/>
            </w:rPr>
            <w:fldChar w:fldCharType="separate"/>
          </w:r>
          <w:hyperlink w:anchor="_Toc191555682" w:history="1">
            <w:r w:rsidR="00755499" w:rsidRPr="00DA6A83">
              <w:rPr>
                <w:rStyle w:val="Hiperhivatkozs"/>
                <w:noProof/>
              </w:rPr>
              <w:t>I.</w:t>
            </w:r>
            <w:r w:rsidR="00755499"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="00755499" w:rsidRPr="00DA6A83">
              <w:rPr>
                <w:rStyle w:val="Hiperhivatkozs"/>
                <w:noProof/>
              </w:rPr>
              <w:t>MŰKÖDÉS ÉS OPERATÍV ÜGYEK</w:t>
            </w:r>
            <w:r w:rsidR="00755499">
              <w:rPr>
                <w:noProof/>
                <w:webHidden/>
              </w:rPr>
              <w:tab/>
            </w:r>
            <w:r w:rsidR="00755499">
              <w:rPr>
                <w:noProof/>
                <w:webHidden/>
              </w:rPr>
              <w:fldChar w:fldCharType="begin"/>
            </w:r>
            <w:r w:rsidR="00755499">
              <w:rPr>
                <w:noProof/>
                <w:webHidden/>
              </w:rPr>
              <w:instrText xml:space="preserve"> PAGEREF _Toc191555682 \h </w:instrText>
            </w:r>
            <w:r w:rsidR="00755499">
              <w:rPr>
                <w:noProof/>
                <w:webHidden/>
              </w:rPr>
            </w:r>
            <w:r w:rsidR="00755499">
              <w:rPr>
                <w:noProof/>
                <w:webHidden/>
              </w:rPr>
              <w:fldChar w:fldCharType="separate"/>
            </w:r>
            <w:r w:rsidR="00755499">
              <w:rPr>
                <w:noProof/>
                <w:webHidden/>
              </w:rPr>
              <w:t>2</w:t>
            </w:r>
            <w:r w:rsidR="00755499">
              <w:rPr>
                <w:noProof/>
                <w:webHidden/>
              </w:rPr>
              <w:fldChar w:fldCharType="end"/>
            </w:r>
          </w:hyperlink>
        </w:p>
        <w:p w14:paraId="046A379E" w14:textId="751C7348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83" w:history="1">
            <w:r w:rsidRPr="00DA6A83">
              <w:rPr>
                <w:rStyle w:val="Hiperhivatkozs"/>
                <w:noProof/>
              </w:rPr>
              <w:t>I.1.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A szervezet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44FCF" w14:textId="1919CD63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84" w:history="1">
            <w:r w:rsidRPr="00DA6A83">
              <w:rPr>
                <w:rStyle w:val="Hiperhivatkozs"/>
                <w:noProof/>
              </w:rPr>
              <w:t>I.2.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Forrásteremtés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6A6DE" w14:textId="7752E5D6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85" w:history="1">
            <w:r w:rsidRPr="00DA6A83">
              <w:rPr>
                <w:rStyle w:val="Hiperhivatkozs"/>
                <w:noProof/>
              </w:rPr>
              <w:t>I.3.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Humánerőforrás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C776E" w14:textId="4318ECC5" w:rsidR="00755499" w:rsidRDefault="00755499">
          <w:pPr>
            <w:pStyle w:val="TJ1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86" w:history="1">
            <w:r w:rsidRPr="00DA6A83">
              <w:rPr>
                <w:rStyle w:val="Hiperhivatkozs"/>
                <w:noProof/>
              </w:rPr>
              <w:t>II.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ÉRDEKVÉDELMI TEVÉKENYSÉG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E7633" w14:textId="41F513F3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87" w:history="1">
            <w:r w:rsidRPr="00DA6A83">
              <w:rPr>
                <w:rStyle w:val="Hiperhivatkozs"/>
                <w:noProof/>
              </w:rPr>
              <w:t>II.1.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Tájékoztatás, kommunikáció, kapcsolatépítés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9680E" w14:textId="451CF5DB" w:rsidR="00755499" w:rsidRDefault="00755499">
          <w:pPr>
            <w:pStyle w:val="TJ3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88" w:history="1">
            <w:r w:rsidRPr="00DA6A83">
              <w:rPr>
                <w:rStyle w:val="Hiperhivatkozs"/>
                <w:noProof/>
              </w:rPr>
              <w:t>II.1.1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Facebook oldalaink, YouTube-csatornánk, marketing tevékenységünk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9BFA5" w14:textId="2C015FCF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89" w:history="1">
            <w:r w:rsidRPr="00DA6A83">
              <w:rPr>
                <w:rStyle w:val="Hiperhivatkozs"/>
                <w:rFonts w:eastAsia="Times New Roman"/>
                <w:noProof/>
                <w:lang w:eastAsia="hu-HU"/>
              </w:rPr>
              <w:t>II.2.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Látássérült személyek általános érdekképviselete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9FF9E" w14:textId="1FAC2E41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0" w:history="1">
            <w:r w:rsidRPr="00DA6A83">
              <w:rPr>
                <w:rStyle w:val="Hiperhivatkozs"/>
                <w:noProof/>
              </w:rPr>
              <w:t>II.3.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Akadálymentesítési tanácsadás és egyéb kapcsolódó tevékenységek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05912" w14:textId="4E1F4A19" w:rsidR="00755499" w:rsidRDefault="00755499">
          <w:pPr>
            <w:pStyle w:val="TJ1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1" w:history="1">
            <w:r w:rsidRPr="00DA6A83">
              <w:rPr>
                <w:rStyle w:val="Hiperhivatkozs"/>
                <w:noProof/>
              </w:rPr>
              <w:t>III.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SZOLGÁLTATÁSOK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5C700" w14:textId="5AAFD333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2" w:history="1">
            <w:r w:rsidRPr="00DA6A83">
              <w:rPr>
                <w:rStyle w:val="Hiperhivatkozs"/>
                <w:noProof/>
              </w:rPr>
              <w:t>III.1.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Ügyfélszolgálat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0456F" w14:textId="3CE79FF6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3" w:history="1">
            <w:r w:rsidRPr="00DA6A83">
              <w:rPr>
                <w:rStyle w:val="Hiperhivatkozs"/>
                <w:noProof/>
              </w:rPr>
              <w:t>III.2.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Louis Braille Támogató Szolgálat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485AC" w14:textId="339F2628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4" w:history="1">
            <w:r w:rsidRPr="00DA6A83">
              <w:rPr>
                <w:rStyle w:val="Hiperhivatkozs"/>
                <w:noProof/>
              </w:rPr>
              <w:t>III.3.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IT okoseszköz-oktatás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8E2DD" w14:textId="040C6B2C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5" w:history="1">
            <w:r w:rsidRPr="00DA6A83">
              <w:rPr>
                <w:rStyle w:val="Hiperhivatkozs"/>
                <w:noProof/>
              </w:rPr>
              <w:t>III.4.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Láthatár Segédeszköz Bolt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407C9" w14:textId="78E2ECE8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6" w:history="1">
            <w:r w:rsidRPr="00DA6A83">
              <w:rPr>
                <w:rStyle w:val="Hiperhivatkozs"/>
                <w:noProof/>
              </w:rPr>
              <w:t>III.5.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Frissítő, gyógy-, nyirok- és talpmasszázs szolgáltatás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B7925" w14:textId="1F591322" w:rsidR="00755499" w:rsidRDefault="00755499">
          <w:pPr>
            <w:pStyle w:val="TJ1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7" w:history="1">
            <w:r w:rsidRPr="00DA6A83">
              <w:rPr>
                <w:rStyle w:val="Hiperhivatkozs"/>
                <w:noProof/>
              </w:rPr>
              <w:t>IV.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A „KÖZÖSSÉG LÁMPÁSAI" MENTORI HÁLÓZAT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35316" w14:textId="3301AEF5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8" w:history="1">
            <w:r w:rsidRPr="00DA6A83">
              <w:rPr>
                <w:rStyle w:val="Hiperhivatkozs"/>
                <w:noProof/>
              </w:rPr>
              <w:t>IV.1.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Személyes és online klubnapok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275A3E" w14:textId="4D663EC8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699" w:history="1">
            <w:r w:rsidRPr="00DA6A83">
              <w:rPr>
                <w:rStyle w:val="Hiperhivatkozs"/>
                <w:noProof/>
              </w:rPr>
              <w:t>IV.2.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Szabadidős programok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DE20E" w14:textId="7C7ED042" w:rsidR="00755499" w:rsidRDefault="00755499">
          <w:pPr>
            <w:pStyle w:val="TJ2"/>
            <w:rPr>
              <w:rFonts w:eastAsiaTheme="minorEastAsia" w:cstheme="minorBidi"/>
              <w:noProof/>
              <w:sz w:val="22"/>
              <w:lang w:eastAsia="hu-HU"/>
            </w:rPr>
          </w:pPr>
          <w:hyperlink w:anchor="_Toc191555700" w:history="1">
            <w:r w:rsidRPr="00DA6A83">
              <w:rPr>
                <w:rStyle w:val="Hiperhivatkozs"/>
                <w:noProof/>
              </w:rPr>
              <w:t>IV.3.</w:t>
            </w:r>
            <w:r>
              <w:rPr>
                <w:rFonts w:eastAsiaTheme="minorEastAsia" w:cstheme="minorBidi"/>
                <w:noProof/>
                <w:sz w:val="22"/>
                <w:lang w:eastAsia="hu-HU"/>
              </w:rPr>
              <w:tab/>
            </w:r>
            <w:r w:rsidRPr="00DA6A83">
              <w:rPr>
                <w:rStyle w:val="Hiperhivatkozs"/>
                <w:noProof/>
              </w:rPr>
              <w:t>Szemléletformálás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_Toc191555700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255AC" w14:textId="2695EB49" w:rsidR="00513703" w:rsidRDefault="00513703">
          <w:r w:rsidRPr="00A148E4">
            <w:rPr>
              <w:b/>
              <w:bCs/>
              <w:szCs w:val="24"/>
            </w:rPr>
            <w:fldChar w:fldCharType="end"/>
          </w:r>
        </w:p>
      </w:sdtContent>
    </w:sdt>
    <w:p w14:paraId="49D84987" w14:textId="77777777" w:rsidR="001A1746" w:rsidRDefault="001A1746" w:rsidP="00B85892">
      <w:pPr>
        <w:sectPr w:rsidR="001A174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6A80EA" w14:textId="71EE0FC3" w:rsidR="00B85892" w:rsidRPr="001D30FD" w:rsidRDefault="00B85892" w:rsidP="00563BED">
      <w:pPr>
        <w:pStyle w:val="Cmsor1"/>
      </w:pPr>
      <w:bookmarkStart w:id="0" w:name="_Toc191555682"/>
      <w:r w:rsidRPr="00E430FE">
        <w:lastRenderedPageBreak/>
        <w:t>MŰKÖDÉS</w:t>
      </w:r>
      <w:r w:rsidRPr="001D30FD">
        <w:t xml:space="preserve"> ÉS OPERATÍV ÜGYEK</w:t>
      </w:r>
      <w:bookmarkEnd w:id="0"/>
    </w:p>
    <w:p w14:paraId="176B1A24" w14:textId="210A5D6C" w:rsidR="00746088" w:rsidRPr="00B96285" w:rsidRDefault="00B85892" w:rsidP="00385A1C">
      <w:pPr>
        <w:pStyle w:val="Cmsor2"/>
      </w:pPr>
      <w:bookmarkStart w:id="1" w:name="_Toc191555683"/>
      <w:r w:rsidRPr="00B96285">
        <w:t>A szervezet</w:t>
      </w:r>
      <w:bookmarkEnd w:id="1"/>
    </w:p>
    <w:p w14:paraId="221E139D" w14:textId="3B470968" w:rsidR="00EC7040" w:rsidRDefault="00B85892" w:rsidP="001D30FD">
      <w:r w:rsidRPr="00EC7040">
        <w:t xml:space="preserve">Egyesületünk </w:t>
      </w:r>
      <w:r w:rsidR="00EC7040" w:rsidRPr="00EC7040">
        <w:t xml:space="preserve">2024-ben két közgyűlést tartott. </w:t>
      </w:r>
    </w:p>
    <w:p w14:paraId="331D117A" w14:textId="77777777" w:rsidR="009358B2" w:rsidRDefault="009358B2" w:rsidP="001D30FD"/>
    <w:p w14:paraId="52C0178D" w14:textId="3D3B9DAF" w:rsidR="00EC7040" w:rsidRDefault="00EC7040" w:rsidP="001D30FD">
      <w:r w:rsidRPr="001D30FD">
        <w:t>Az első 2024. május 28-án került megrendezésre a Zuglói Civilházban (1144 Bp. Csertő park</w:t>
      </w:r>
      <w:r w:rsidRPr="00ED1ABE">
        <w:t xml:space="preserve"> 12.). A közgyűlésen a megjelentek elfogadták a Felügyelőbizottság 2023. évi beszámolóját, a </w:t>
      </w:r>
      <w:r w:rsidR="005E1439" w:rsidRPr="00ED1ABE">
        <w:t xml:space="preserve">VGYKE </w:t>
      </w:r>
      <w:r w:rsidRPr="00ED1ABE">
        <w:t xml:space="preserve">2023. évi közhasznúsági </w:t>
      </w:r>
      <w:r w:rsidR="005E1439" w:rsidRPr="00ED1ABE">
        <w:t>jelentését</w:t>
      </w:r>
      <w:r w:rsidR="00BD25E3">
        <w:t xml:space="preserve">, </w:t>
      </w:r>
      <w:r w:rsidR="00BD25E3" w:rsidRPr="00BD25E3">
        <w:t xml:space="preserve">a 2025. évi tagdíj </w:t>
      </w:r>
      <w:r w:rsidR="00BD25E3">
        <w:t xml:space="preserve">összegét, valamint a </w:t>
      </w:r>
      <w:r w:rsidR="00BD25E3" w:rsidRPr="00BD25E3">
        <w:t xml:space="preserve">2024. október 26-án </w:t>
      </w:r>
      <w:r w:rsidR="00BD25E3">
        <w:t>tartott</w:t>
      </w:r>
      <w:r w:rsidR="00BD25E3" w:rsidRPr="00BD25E3">
        <w:t xml:space="preserve"> tisztújító közgyűlés jelölő bizottság</w:t>
      </w:r>
      <w:r w:rsidR="00BD25E3">
        <w:t>ának</w:t>
      </w:r>
      <w:r w:rsidR="00BD25E3" w:rsidRPr="00BD25E3">
        <w:t xml:space="preserve"> tagjai</w:t>
      </w:r>
      <w:r w:rsidR="00BD25E3">
        <w:t>t</w:t>
      </w:r>
      <w:r w:rsidRPr="00ED1ABE">
        <w:t xml:space="preserve">. </w:t>
      </w:r>
    </w:p>
    <w:p w14:paraId="1430A1EA" w14:textId="77777777" w:rsidR="009358B2" w:rsidRDefault="009358B2" w:rsidP="00EC7040">
      <w:pPr>
        <w:rPr>
          <w:szCs w:val="24"/>
        </w:rPr>
      </w:pPr>
    </w:p>
    <w:p w14:paraId="5FB6B52A" w14:textId="01958D5E" w:rsidR="0040196E" w:rsidRDefault="0040196E" w:rsidP="00EC7040">
      <w:pPr>
        <w:rPr>
          <w:szCs w:val="24"/>
        </w:rPr>
      </w:pPr>
      <w:r>
        <w:rPr>
          <w:szCs w:val="24"/>
        </w:rPr>
        <w:t>2024-ben a második közgyűlést a VGYKE 2024. október 26-án tartott</w:t>
      </w:r>
      <w:r w:rsidR="00323161">
        <w:rPr>
          <w:szCs w:val="24"/>
        </w:rPr>
        <w:t>a</w:t>
      </w:r>
      <w:r>
        <w:rPr>
          <w:szCs w:val="24"/>
        </w:rPr>
        <w:t xml:space="preserve">, amely egy tisztújító közgyűlés volt. </w:t>
      </w:r>
      <w:r w:rsidR="00D8014F">
        <w:rPr>
          <w:szCs w:val="24"/>
        </w:rPr>
        <w:t xml:space="preserve">A helyszín az MVGYOSZ székháza volt. </w:t>
      </w:r>
      <w:r w:rsidR="00902EF2">
        <w:rPr>
          <w:szCs w:val="24"/>
        </w:rPr>
        <w:t xml:space="preserve">Ennek keretében megválasztásra került a következő öt évre az egyesület vezetősége. Fodor Ágnes és Mészáros Ágnes újabb ciklusukat kezdhették </w:t>
      </w:r>
      <w:proofErr w:type="gramStart"/>
      <w:r w:rsidR="00902EF2">
        <w:rPr>
          <w:szCs w:val="24"/>
        </w:rPr>
        <w:t>meg</w:t>
      </w:r>
      <w:proofErr w:type="gramEnd"/>
      <w:r w:rsidR="00902EF2">
        <w:rPr>
          <w:szCs w:val="24"/>
        </w:rPr>
        <w:t xml:space="preserve"> mint elnök és alelnök. A közgyűlés elnökségi tagnak választotta Balázs, Gábort, Vass Ádám Patrikot és </w:t>
      </w:r>
      <w:proofErr w:type="spellStart"/>
      <w:r w:rsidR="00902EF2">
        <w:rPr>
          <w:szCs w:val="24"/>
        </w:rPr>
        <w:t>Loboda</w:t>
      </w:r>
      <w:proofErr w:type="spellEnd"/>
      <w:r w:rsidR="00902EF2">
        <w:rPr>
          <w:szCs w:val="24"/>
        </w:rPr>
        <w:t xml:space="preserve"> Márkot. Elnökségi póttag lett Kiss János Ferenc és Paróczai Gergely. A </w:t>
      </w:r>
      <w:r w:rsidR="00C64520">
        <w:rPr>
          <w:szCs w:val="24"/>
        </w:rPr>
        <w:t>F</w:t>
      </w:r>
      <w:r w:rsidR="00902EF2">
        <w:rPr>
          <w:szCs w:val="24"/>
        </w:rPr>
        <w:t>elügyelő</w:t>
      </w:r>
      <w:r w:rsidR="00C64520">
        <w:rPr>
          <w:szCs w:val="24"/>
        </w:rPr>
        <w:t>b</w:t>
      </w:r>
      <w:r w:rsidR="00902EF2">
        <w:rPr>
          <w:szCs w:val="24"/>
        </w:rPr>
        <w:t xml:space="preserve">izottságot Almádi Krisztina Éva, Bodáné Ágoston Mária Emőke és Gyarmati Enikő fogja alkotni. </w:t>
      </w:r>
    </w:p>
    <w:p w14:paraId="71B9FFF6" w14:textId="079D71BD" w:rsidR="00E3729B" w:rsidRDefault="00E3729B" w:rsidP="00EC7040">
      <w:pPr>
        <w:rPr>
          <w:szCs w:val="24"/>
        </w:rPr>
      </w:pPr>
    </w:p>
    <w:p w14:paraId="3E210C65" w14:textId="615D088B" w:rsidR="00E3729B" w:rsidRDefault="00E3729B" w:rsidP="009358B2">
      <w:pPr>
        <w:rPr>
          <w:szCs w:val="24"/>
        </w:rPr>
      </w:pPr>
      <w:r w:rsidRPr="009358B2">
        <w:rPr>
          <w:szCs w:val="24"/>
        </w:rPr>
        <w:t>A harmadik leglényegesebb es</w:t>
      </w:r>
      <w:r w:rsidR="006D01C5" w:rsidRPr="009358B2">
        <w:rPr>
          <w:szCs w:val="24"/>
        </w:rPr>
        <w:t xml:space="preserve">eményünk </w:t>
      </w:r>
      <w:r w:rsidR="00DF6852" w:rsidRPr="009358B2">
        <w:rPr>
          <w:szCs w:val="24"/>
        </w:rPr>
        <w:t xml:space="preserve">az évben </w:t>
      </w:r>
      <w:r w:rsidR="008F177A" w:rsidRPr="009358B2">
        <w:rPr>
          <w:szCs w:val="24"/>
        </w:rPr>
        <w:t>a</w:t>
      </w:r>
      <w:r w:rsidR="00CC7FD0">
        <w:rPr>
          <w:szCs w:val="24"/>
        </w:rPr>
        <w:t xml:space="preserve">z </w:t>
      </w:r>
      <w:r w:rsidR="008F177A" w:rsidRPr="009358B2">
        <w:rPr>
          <w:szCs w:val="24"/>
        </w:rPr>
        <w:t xml:space="preserve">MVGYOSZ székházában </w:t>
      </w:r>
      <w:r w:rsidR="006D01C5" w:rsidRPr="009358B2">
        <w:rPr>
          <w:szCs w:val="24"/>
        </w:rPr>
        <w:t xml:space="preserve">2024. december 6-án </w:t>
      </w:r>
      <w:r w:rsidR="000917DF" w:rsidRPr="009358B2">
        <w:rPr>
          <w:szCs w:val="24"/>
        </w:rPr>
        <w:t>megtar</w:t>
      </w:r>
      <w:r w:rsidR="00323161">
        <w:rPr>
          <w:szCs w:val="24"/>
        </w:rPr>
        <w:t>t</w:t>
      </w:r>
      <w:r w:rsidR="000917DF" w:rsidRPr="009358B2">
        <w:rPr>
          <w:szCs w:val="24"/>
        </w:rPr>
        <w:t>ott, az egyesület</w:t>
      </w:r>
      <w:r w:rsidR="00CC7FD0">
        <w:rPr>
          <w:szCs w:val="24"/>
        </w:rPr>
        <w:t>ünk</w:t>
      </w:r>
      <w:r w:rsidR="000917DF" w:rsidRPr="009358B2">
        <w:rPr>
          <w:szCs w:val="24"/>
        </w:rPr>
        <w:t xml:space="preserve"> fennállásának 20. évfordulója alkalmából szervezett születésnapi </w:t>
      </w:r>
      <w:r w:rsidR="008F177A" w:rsidRPr="009358B2">
        <w:rPr>
          <w:szCs w:val="24"/>
        </w:rPr>
        <w:t xml:space="preserve">rendezvény volt. Az ünnepségre – tagságunk mellett, VIP vendégként – meghívtuk a legjelentősebb együttműködő partnerszervezeteink képviselőit. Az esemény hangulatát emelték énekes sztárvendég előadóink, Agárdi Szilvia és László Attila. </w:t>
      </w:r>
    </w:p>
    <w:p w14:paraId="2A7C12D6" w14:textId="77777777" w:rsidR="00EC7040" w:rsidRPr="00EC7040" w:rsidRDefault="00EC7040" w:rsidP="00EC7040">
      <w:pPr>
        <w:ind w:firstLine="357"/>
        <w:rPr>
          <w:szCs w:val="24"/>
        </w:rPr>
      </w:pPr>
    </w:p>
    <w:p w14:paraId="382DF507" w14:textId="14108052" w:rsidR="00B85892" w:rsidRPr="00CF7296" w:rsidRDefault="00B85892" w:rsidP="00405905">
      <w:pPr>
        <w:rPr>
          <w:szCs w:val="24"/>
        </w:rPr>
      </w:pPr>
      <w:bookmarkStart w:id="2" w:name="_Hlk190070350"/>
      <w:r w:rsidRPr="00CF7296">
        <w:rPr>
          <w:szCs w:val="24"/>
        </w:rPr>
        <w:t>A VGYKE dolgozói létszáma 202</w:t>
      </w:r>
      <w:r w:rsidR="00CF7296">
        <w:rPr>
          <w:szCs w:val="24"/>
        </w:rPr>
        <w:t>4</w:t>
      </w:r>
      <w:r w:rsidR="00C06947">
        <w:rPr>
          <w:szCs w:val="24"/>
        </w:rPr>
        <w:t>. végén 88</w:t>
      </w:r>
      <w:r w:rsidRPr="00CF7296">
        <w:rPr>
          <w:szCs w:val="24"/>
        </w:rPr>
        <w:t xml:space="preserve"> fő, </w:t>
      </w:r>
      <w:r w:rsidR="001D38AC">
        <w:rPr>
          <w:szCs w:val="24"/>
        </w:rPr>
        <w:t xml:space="preserve">ebből </w:t>
      </w:r>
      <w:proofErr w:type="spellStart"/>
      <w:r w:rsidRPr="00CF7296">
        <w:rPr>
          <w:szCs w:val="24"/>
        </w:rPr>
        <w:t>mmk</w:t>
      </w:r>
      <w:proofErr w:type="spellEnd"/>
      <w:r w:rsidRPr="00CF7296">
        <w:rPr>
          <w:szCs w:val="24"/>
        </w:rPr>
        <w:t xml:space="preserve">-s dolgozó </w:t>
      </w:r>
      <w:r w:rsidR="00186451">
        <w:rPr>
          <w:szCs w:val="24"/>
        </w:rPr>
        <w:t>80</w:t>
      </w:r>
      <w:r w:rsidR="00E876B7" w:rsidRPr="00CF7296">
        <w:rPr>
          <w:szCs w:val="24"/>
        </w:rPr>
        <w:t xml:space="preserve"> </w:t>
      </w:r>
      <w:r w:rsidRPr="00CF7296">
        <w:rPr>
          <w:szCs w:val="24"/>
        </w:rPr>
        <w:t xml:space="preserve">fő, </w:t>
      </w:r>
      <w:r w:rsidR="00C06947">
        <w:rPr>
          <w:szCs w:val="24"/>
        </w:rPr>
        <w:t xml:space="preserve">az </w:t>
      </w:r>
      <w:proofErr w:type="spellStart"/>
      <w:r w:rsidR="00C06947">
        <w:rPr>
          <w:szCs w:val="24"/>
        </w:rPr>
        <w:t>mmk</w:t>
      </w:r>
      <w:proofErr w:type="spellEnd"/>
      <w:r w:rsidR="00C06947">
        <w:rPr>
          <w:szCs w:val="24"/>
        </w:rPr>
        <w:t xml:space="preserve">-s dolgozókból </w:t>
      </w:r>
      <w:r w:rsidRPr="00CF7296">
        <w:rPr>
          <w:szCs w:val="24"/>
        </w:rPr>
        <w:t xml:space="preserve">látássérült </w:t>
      </w:r>
      <w:r w:rsidR="00FA345B">
        <w:rPr>
          <w:szCs w:val="24"/>
        </w:rPr>
        <w:t>57</w:t>
      </w:r>
      <w:r w:rsidR="00CF7296">
        <w:rPr>
          <w:szCs w:val="24"/>
        </w:rPr>
        <w:t xml:space="preserve"> </w:t>
      </w:r>
      <w:r w:rsidRPr="00CF7296">
        <w:rPr>
          <w:szCs w:val="24"/>
        </w:rPr>
        <w:t xml:space="preserve">fő, egyéb megváltozott munkaképességű </w:t>
      </w:r>
      <w:r w:rsidR="00C06947">
        <w:rPr>
          <w:szCs w:val="24"/>
        </w:rPr>
        <w:t xml:space="preserve">pedig </w:t>
      </w:r>
      <w:r w:rsidR="00FA345B">
        <w:rPr>
          <w:szCs w:val="24"/>
        </w:rPr>
        <w:t>23</w:t>
      </w:r>
      <w:r w:rsidRPr="00CF7296">
        <w:rPr>
          <w:szCs w:val="24"/>
        </w:rPr>
        <w:t xml:space="preserve"> fő volt. </w:t>
      </w:r>
    </w:p>
    <w:bookmarkEnd w:id="2"/>
    <w:p w14:paraId="561DF073" w14:textId="1ECE48A2" w:rsidR="00B85892" w:rsidRPr="00CF7296" w:rsidRDefault="00B85892" w:rsidP="00405905">
      <w:pPr>
        <w:rPr>
          <w:szCs w:val="24"/>
        </w:rPr>
      </w:pPr>
      <w:r w:rsidRPr="00CF7296">
        <w:rPr>
          <w:szCs w:val="24"/>
        </w:rPr>
        <w:t xml:space="preserve">Regisztrált tagjaink száma </w:t>
      </w:r>
      <w:r w:rsidR="00C06947">
        <w:rPr>
          <w:szCs w:val="24"/>
        </w:rPr>
        <w:t xml:space="preserve">2024. év végén </w:t>
      </w:r>
      <w:r w:rsidR="00C461F0">
        <w:rPr>
          <w:szCs w:val="24"/>
        </w:rPr>
        <w:t>1536</w:t>
      </w:r>
      <w:r w:rsidRPr="00CF7296">
        <w:rPr>
          <w:szCs w:val="24"/>
        </w:rPr>
        <w:t xml:space="preserve"> fő, a 18 éven aluliak száma </w:t>
      </w:r>
      <w:r w:rsidR="00186451">
        <w:rPr>
          <w:szCs w:val="24"/>
        </w:rPr>
        <w:t>127</w:t>
      </w:r>
      <w:r w:rsidRPr="00CF7296">
        <w:rPr>
          <w:szCs w:val="24"/>
        </w:rPr>
        <w:t xml:space="preserve"> fő, az újonnan belépők száma </w:t>
      </w:r>
      <w:r w:rsidR="00186451">
        <w:rPr>
          <w:szCs w:val="24"/>
        </w:rPr>
        <w:t>85</w:t>
      </w:r>
      <w:r w:rsidRPr="00CF7296">
        <w:rPr>
          <w:szCs w:val="24"/>
        </w:rPr>
        <w:t xml:space="preserve"> fő volt.</w:t>
      </w:r>
    </w:p>
    <w:p w14:paraId="559E53A1" w14:textId="77777777" w:rsidR="00B85892" w:rsidRPr="000B0E49" w:rsidRDefault="00B85892" w:rsidP="00405905">
      <w:pPr>
        <w:rPr>
          <w:szCs w:val="24"/>
        </w:rPr>
      </w:pPr>
      <w:r w:rsidRPr="000B0E49">
        <w:rPr>
          <w:szCs w:val="24"/>
        </w:rPr>
        <w:t>A Felügyelőbizottság által ellenőrzött munkát Fodor Ágnes elnök, Mészáros Ágnes alelnök és az elnökségi tagok közösen, zavartalanul és kiegyensúlyozottan végezték.</w:t>
      </w:r>
    </w:p>
    <w:p w14:paraId="3804698F" w14:textId="77777777" w:rsidR="000B0E49" w:rsidRDefault="000B0E49" w:rsidP="00405905"/>
    <w:p w14:paraId="21C54BD1" w14:textId="074F77C4" w:rsidR="000B0E49" w:rsidRPr="00040056" w:rsidRDefault="000B0E49" w:rsidP="00405905">
      <w:pPr>
        <w:rPr>
          <w:szCs w:val="24"/>
        </w:rPr>
      </w:pPr>
      <w:r w:rsidRPr="00040056">
        <w:rPr>
          <w:szCs w:val="24"/>
        </w:rPr>
        <w:t xml:space="preserve">A 2024-es évben továbbra is megmaradt a rezsiemelkedés okozta nehézség, mely természetesen hatással volt egyesületünk működésére és szolgáltatásaink szervezésére is. Néhány kollégánk </w:t>
      </w:r>
      <w:proofErr w:type="spellStart"/>
      <w:r w:rsidRPr="00040056">
        <w:rPr>
          <w:szCs w:val="24"/>
        </w:rPr>
        <w:t>home-office</w:t>
      </w:r>
      <w:proofErr w:type="spellEnd"/>
      <w:r w:rsidRPr="00040056">
        <w:rPr>
          <w:szCs w:val="24"/>
        </w:rPr>
        <w:t xml:space="preserve"> munkavégzésben folytatta továbbra is munkáját, így a korábban megszerzett rutinnál maradtunk. Több szolgáltatásunknál megtartottuk az online működési formát is, immár nem a koronavírus okozta korlátozások miatt, hanem a magas rezsiköltségek okán. </w:t>
      </w:r>
      <w:r w:rsidR="00040056" w:rsidRPr="00040056">
        <w:rPr>
          <w:szCs w:val="24"/>
        </w:rPr>
        <w:t xml:space="preserve">2024 bebizonyította, hogy az ügyfélszolgálatunk és a Láthatár Boltunk 2023-as összeköltöztetése jó döntés volt. Tagjaink szívesen veszik és már hozzászoktak, hogy a kettő az egyben szolgáltatást egy helyszínen tudják igénybe venni. </w:t>
      </w:r>
      <w:r w:rsidRPr="00040056">
        <w:rPr>
          <w:szCs w:val="24"/>
        </w:rPr>
        <w:t xml:space="preserve">Továbbra is komoly odafigyelést és egyeztetést jelentett a vezetőknek a csoportok munkájának összehangolása és a változó igényekre való azonnali reagálás, a partnerekkel való kapcsolattartás. Minden szolgáltatásunk egész évben folyamatosan elérhető volt. A kollégák maximális lelkiismeretességgel és felkészültséggel végezték munkájukat és fogadták az ügyfeleink megkereséseit. </w:t>
      </w:r>
    </w:p>
    <w:p w14:paraId="5ECB08C4" w14:textId="51F1BE0A" w:rsidR="00B85892" w:rsidRPr="006F33EF" w:rsidRDefault="00B85892" w:rsidP="00385A1C">
      <w:pPr>
        <w:pStyle w:val="Cmsor2"/>
      </w:pPr>
      <w:bookmarkStart w:id="3" w:name="_Toc191555684"/>
      <w:r w:rsidRPr="006F33EF">
        <w:lastRenderedPageBreak/>
        <w:t>Forrásteremtés</w:t>
      </w:r>
      <w:bookmarkEnd w:id="3"/>
      <w:r w:rsidRPr="006F33EF">
        <w:t xml:space="preserve"> </w:t>
      </w:r>
    </w:p>
    <w:p w14:paraId="0A5CFB74" w14:textId="2BB5F59F" w:rsidR="00B85892" w:rsidRPr="00A72B84" w:rsidRDefault="00B85892" w:rsidP="00A148E4">
      <w:r w:rsidRPr="00A72B84">
        <w:t>Egyesületünket, mint védett munkáltatót</w:t>
      </w:r>
      <w:r w:rsidR="00040056" w:rsidRPr="00A72B84">
        <w:t>,</w:t>
      </w:r>
      <w:r w:rsidRPr="00A72B84">
        <w:t xml:space="preserve"> a megváltozott munkaképességű emberek foglalkoztatása miatt állami bértámogatás illeti meg. A civil szervezeteknek kiírt pályázati lehetőségek és vissza nem térített támogatások, működési és program támogatások, valamint ezek igénybevétele és teljesítése is gyarapítja forrásainkat.</w:t>
      </w:r>
    </w:p>
    <w:p w14:paraId="2C274631" w14:textId="4452CB91" w:rsidR="00B85892" w:rsidRPr="00A72B84" w:rsidRDefault="00B85892" w:rsidP="00A148E4">
      <w:pPr>
        <w:rPr>
          <w:rFonts w:eastAsia="Arial"/>
          <w:color w:val="000000"/>
          <w:szCs w:val="24"/>
          <w:shd w:val="clear" w:color="auto" w:fill="FFFFFF"/>
        </w:rPr>
      </w:pPr>
      <w:r w:rsidRPr="00A72B84">
        <w:rPr>
          <w:rFonts w:eastAsia="Arial"/>
          <w:color w:val="000000"/>
          <w:szCs w:val="24"/>
          <w:shd w:val="clear" w:color="auto" w:fill="FFFFFF"/>
        </w:rPr>
        <w:t xml:space="preserve">A Magyar Vakok és </w:t>
      </w:r>
      <w:proofErr w:type="spellStart"/>
      <w:r w:rsidRPr="00A72B84">
        <w:rPr>
          <w:rFonts w:eastAsia="Arial"/>
          <w:color w:val="000000"/>
          <w:szCs w:val="24"/>
          <w:shd w:val="clear" w:color="auto" w:fill="FFFFFF"/>
        </w:rPr>
        <w:t>Gyengénlátók</w:t>
      </w:r>
      <w:proofErr w:type="spellEnd"/>
      <w:r w:rsidRPr="00A72B84">
        <w:rPr>
          <w:rFonts w:eastAsia="Arial"/>
          <w:color w:val="000000"/>
          <w:szCs w:val="24"/>
          <w:shd w:val="clear" w:color="auto" w:fill="FFFFFF"/>
        </w:rPr>
        <w:t xml:space="preserve"> Országos Szövetsége (MVGYOSZ) mind a 21 tagegyesületét támogatja. A támogatás egy komoly, teljesítményalapú pontrendszerhez kapcsolódik, minél több pontot teljesítenek a tagegyesületek, annál nagyobb a pénzügyi támogatottságuk. Egyesületünk ahogy korábban, úgy a tárgyévben is minőségi munkát végzett és a tagegyesületek között </w:t>
      </w:r>
      <w:r w:rsidR="00983EBE" w:rsidRPr="00A72B84">
        <w:rPr>
          <w:rFonts w:eastAsia="Arial"/>
          <w:color w:val="000000"/>
          <w:szCs w:val="24"/>
          <w:shd w:val="clear" w:color="auto" w:fill="FFFFFF"/>
        </w:rPr>
        <w:t>a</w:t>
      </w:r>
      <w:r w:rsidRPr="00A72B84">
        <w:rPr>
          <w:rFonts w:eastAsia="Arial"/>
          <w:color w:val="000000"/>
          <w:szCs w:val="24"/>
          <w:shd w:val="clear" w:color="auto" w:fill="FFFFFF"/>
        </w:rPr>
        <w:t xml:space="preserve"> legmagasabb pontszámot érte el</w:t>
      </w:r>
      <w:r w:rsidR="00983EBE" w:rsidRPr="00A72B84">
        <w:rPr>
          <w:rFonts w:eastAsia="Arial"/>
          <w:color w:val="000000"/>
          <w:szCs w:val="24"/>
          <w:shd w:val="clear" w:color="auto" w:fill="FFFFFF"/>
        </w:rPr>
        <w:t>, így a támogatottságunk is a legmagasabb volt.</w:t>
      </w:r>
      <w:r w:rsidRPr="00A72B84">
        <w:rPr>
          <w:rFonts w:eastAsia="Arial"/>
          <w:color w:val="000000"/>
          <w:szCs w:val="24"/>
          <w:shd w:val="clear" w:color="auto" w:fill="FFFFFF"/>
        </w:rPr>
        <w:t xml:space="preserve"> Ez a támogatás számottevően erősíti érdekképviseleti, ügyfélszolgálati tevékenységünk, számos szakmai szolgáltatásunk és programunk működésének alapját. </w:t>
      </w:r>
    </w:p>
    <w:p w14:paraId="520F63E6" w14:textId="77777777" w:rsidR="00983EBE" w:rsidRPr="00A72B84" w:rsidRDefault="00983EBE" w:rsidP="00A148E4">
      <w:pPr>
        <w:rPr>
          <w:rFonts w:eastAsia="Arial"/>
          <w:i/>
          <w:iCs/>
          <w:szCs w:val="24"/>
        </w:rPr>
      </w:pPr>
    </w:p>
    <w:p w14:paraId="79BC905A" w14:textId="10727D45" w:rsidR="00B85892" w:rsidRPr="00C567F1" w:rsidRDefault="00B85892" w:rsidP="00A148E4">
      <w:pPr>
        <w:rPr>
          <w:szCs w:val="24"/>
        </w:rPr>
      </w:pPr>
      <w:r w:rsidRPr="00C567F1">
        <w:rPr>
          <w:rFonts w:eastAsia="Arial"/>
          <w:szCs w:val="24"/>
        </w:rPr>
        <w:t>Egyesületünk 202</w:t>
      </w:r>
      <w:r w:rsidR="00040056" w:rsidRPr="00C567F1">
        <w:rPr>
          <w:rFonts w:eastAsia="Arial"/>
          <w:szCs w:val="24"/>
        </w:rPr>
        <w:t>4</w:t>
      </w:r>
      <w:r w:rsidRPr="00C567F1">
        <w:rPr>
          <w:rFonts w:eastAsia="Arial"/>
          <w:szCs w:val="24"/>
        </w:rPr>
        <w:t>-b</w:t>
      </w:r>
      <w:r w:rsidR="00040056" w:rsidRPr="00C567F1">
        <w:rPr>
          <w:rFonts w:eastAsia="Arial"/>
          <w:szCs w:val="24"/>
        </w:rPr>
        <w:t>e</w:t>
      </w:r>
      <w:r w:rsidRPr="00C567F1">
        <w:rPr>
          <w:rFonts w:eastAsia="Arial"/>
          <w:szCs w:val="24"/>
        </w:rPr>
        <w:t xml:space="preserve">n is határidőben és pontosan </w:t>
      </w:r>
      <w:r w:rsidR="00E31E93" w:rsidRPr="00C567F1">
        <w:rPr>
          <w:rFonts w:eastAsia="Arial"/>
          <w:szCs w:val="24"/>
        </w:rPr>
        <w:t xml:space="preserve">– </w:t>
      </w:r>
      <w:r w:rsidR="00983EBE" w:rsidRPr="00C567F1">
        <w:rPr>
          <w:rFonts w:eastAsia="Arial"/>
          <w:szCs w:val="24"/>
        </w:rPr>
        <w:t xml:space="preserve">a </w:t>
      </w:r>
      <w:r w:rsidR="00EF5A6B" w:rsidRPr="00C567F1">
        <w:rPr>
          <w:szCs w:val="24"/>
        </w:rPr>
        <w:t xml:space="preserve">megfelelő pénzügyi és szakmai beszámolók leadásával </w:t>
      </w:r>
      <w:r w:rsidR="00E31E93" w:rsidRPr="00C567F1">
        <w:rPr>
          <w:szCs w:val="24"/>
        </w:rPr>
        <w:t xml:space="preserve">– </w:t>
      </w:r>
      <w:r w:rsidRPr="00C567F1">
        <w:rPr>
          <w:rFonts w:eastAsia="Arial"/>
          <w:szCs w:val="24"/>
        </w:rPr>
        <w:t>elszámolt valamennyi lejáró pályázati támogatássa</w:t>
      </w:r>
      <w:r w:rsidR="00983EBE" w:rsidRPr="00C567F1">
        <w:rPr>
          <w:rFonts w:eastAsia="Arial"/>
          <w:szCs w:val="24"/>
        </w:rPr>
        <w:t xml:space="preserve">l </w:t>
      </w:r>
      <w:r w:rsidR="00E876B7" w:rsidRPr="00C567F1">
        <w:rPr>
          <w:szCs w:val="24"/>
        </w:rPr>
        <w:t>oly módon, ahogy azt a pályáztató megkövetelte</w:t>
      </w:r>
      <w:r w:rsidR="00EF5A6B" w:rsidRPr="00C567F1">
        <w:rPr>
          <w:szCs w:val="24"/>
        </w:rPr>
        <w:t>.</w:t>
      </w:r>
    </w:p>
    <w:p w14:paraId="4FABC19A" w14:textId="77777777" w:rsidR="00983EBE" w:rsidRPr="00EF5A6B" w:rsidRDefault="00983EBE" w:rsidP="00A148E4">
      <w:pPr>
        <w:rPr>
          <w:rFonts w:eastAsia="Arial"/>
          <w:i/>
          <w:iCs/>
        </w:rPr>
      </w:pPr>
    </w:p>
    <w:p w14:paraId="51FAC2A2" w14:textId="1480F38A" w:rsidR="00B85892" w:rsidRPr="008C0548" w:rsidRDefault="00B85892" w:rsidP="00A148E4">
      <w:pPr>
        <w:rPr>
          <w:rFonts w:eastAsia="Arial"/>
          <w:color w:val="000000"/>
          <w:szCs w:val="24"/>
        </w:rPr>
      </w:pPr>
      <w:r w:rsidRPr="008C0548">
        <w:rPr>
          <w:rFonts w:eastAsia="Arial"/>
          <w:color w:val="000000"/>
          <w:szCs w:val="24"/>
        </w:rPr>
        <w:t>Mint minden évben, így 202</w:t>
      </w:r>
      <w:r w:rsidR="00521F63" w:rsidRPr="008C0548">
        <w:rPr>
          <w:rFonts w:eastAsia="Arial"/>
          <w:color w:val="000000"/>
          <w:szCs w:val="24"/>
        </w:rPr>
        <w:t>4</w:t>
      </w:r>
      <w:r w:rsidRPr="008C0548">
        <w:rPr>
          <w:rFonts w:eastAsia="Arial"/>
          <w:color w:val="000000"/>
          <w:szCs w:val="24"/>
        </w:rPr>
        <w:t>-b</w:t>
      </w:r>
      <w:r w:rsidR="00521F63" w:rsidRPr="008C0548">
        <w:rPr>
          <w:rFonts w:eastAsia="Arial"/>
          <w:color w:val="000000"/>
          <w:szCs w:val="24"/>
        </w:rPr>
        <w:t>e</w:t>
      </w:r>
      <w:r w:rsidRPr="008C0548">
        <w:rPr>
          <w:rFonts w:eastAsia="Arial"/>
          <w:color w:val="000000"/>
          <w:szCs w:val="24"/>
        </w:rPr>
        <w:t xml:space="preserve">n is a rehabilitációs bértámogatás és a támogató szolgálatunk számára nyújtott állami támogatás jelentette a túlélés lehetőségét, a fő bevételi forrást. Ez utóbbi biztosította számunkra, hogy Budapest területén képesek voltunk fenntartani személyi segítő és szállító szolgáltatásunkat. </w:t>
      </w:r>
    </w:p>
    <w:p w14:paraId="3BF9362E" w14:textId="77777777" w:rsidR="00C23E1A" w:rsidRDefault="00C23E1A" w:rsidP="00A148E4">
      <w:pPr>
        <w:rPr>
          <w:rFonts w:eastAsia="Arial"/>
          <w:i/>
          <w:iCs/>
          <w:color w:val="000000"/>
          <w:szCs w:val="24"/>
        </w:rPr>
      </w:pPr>
    </w:p>
    <w:p w14:paraId="6F9DA5F2" w14:textId="19AA7939" w:rsidR="00EF5A6B" w:rsidRPr="00C567F1" w:rsidRDefault="00B85892" w:rsidP="00A148E4">
      <w:pPr>
        <w:rPr>
          <w:rFonts w:eastAsia="Arial"/>
          <w:color w:val="000000"/>
          <w:szCs w:val="24"/>
        </w:rPr>
      </w:pPr>
      <w:r w:rsidRPr="00C567F1">
        <w:rPr>
          <w:rFonts w:eastAsia="Arial"/>
          <w:color w:val="000000"/>
          <w:szCs w:val="24"/>
        </w:rPr>
        <w:t>Egyesületünk 3</w:t>
      </w:r>
      <w:r w:rsidR="008C0548" w:rsidRPr="00C567F1">
        <w:rPr>
          <w:rFonts w:eastAsia="Arial"/>
          <w:color w:val="000000"/>
          <w:szCs w:val="24"/>
        </w:rPr>
        <w:t>9</w:t>
      </w:r>
      <w:r w:rsidRPr="00C567F1">
        <w:rPr>
          <w:rFonts w:eastAsia="Arial"/>
          <w:color w:val="000000"/>
          <w:szCs w:val="24"/>
        </w:rPr>
        <w:t xml:space="preserve"> nyertes pályázattal és a pályázatban leírtak megfelelő megvalósításával büszkélkedhet. </w:t>
      </w:r>
    </w:p>
    <w:p w14:paraId="1C099719" w14:textId="0F14EBB7" w:rsidR="00B85892" w:rsidRDefault="00B85892" w:rsidP="00A148E4">
      <w:pPr>
        <w:rPr>
          <w:rFonts w:eastAsia="Arial"/>
          <w:color w:val="000000"/>
          <w:szCs w:val="24"/>
        </w:rPr>
      </w:pPr>
      <w:r w:rsidRPr="00C23E1A">
        <w:rPr>
          <w:rFonts w:eastAsia="Arial"/>
          <w:color w:val="000000"/>
          <w:szCs w:val="24"/>
        </w:rPr>
        <w:t>Eredményes pályázó és projektszervezet vagyunk, ezt bizonyítja</w:t>
      </w:r>
      <w:r w:rsidR="00746088" w:rsidRPr="00C23E1A">
        <w:rPr>
          <w:rFonts w:eastAsia="Arial"/>
          <w:color w:val="000000"/>
          <w:szCs w:val="24"/>
        </w:rPr>
        <w:t xml:space="preserve">, hogy több szolgáltatásunk a nehézségek ellenére is jól működik. </w:t>
      </w:r>
      <w:proofErr w:type="spellStart"/>
      <w:r w:rsidRPr="00C23E1A">
        <w:rPr>
          <w:rFonts w:eastAsia="Arial"/>
          <w:color w:val="000000"/>
          <w:szCs w:val="24"/>
        </w:rPr>
        <w:t>Gyógy</w:t>
      </w:r>
      <w:proofErr w:type="spellEnd"/>
      <w:r w:rsidRPr="00C23E1A">
        <w:rPr>
          <w:rFonts w:eastAsia="Arial"/>
          <w:color w:val="000000"/>
          <w:szCs w:val="24"/>
        </w:rPr>
        <w:t>-</w:t>
      </w:r>
      <w:r w:rsidR="00C23E1A" w:rsidRPr="00C23E1A">
        <w:rPr>
          <w:rFonts w:eastAsia="Arial"/>
          <w:color w:val="000000"/>
          <w:szCs w:val="24"/>
        </w:rPr>
        <w:t xml:space="preserve"> </w:t>
      </w:r>
      <w:r w:rsidRPr="00C23E1A">
        <w:rPr>
          <w:rFonts w:eastAsia="Arial"/>
          <w:color w:val="000000"/>
          <w:szCs w:val="24"/>
        </w:rPr>
        <w:t>és nyirokmasszázs</w:t>
      </w:r>
      <w:r w:rsidR="00C23E1A" w:rsidRPr="00C23E1A">
        <w:rPr>
          <w:rFonts w:eastAsia="Arial"/>
          <w:color w:val="000000"/>
          <w:szCs w:val="24"/>
        </w:rPr>
        <w:t>-</w:t>
      </w:r>
      <w:r w:rsidRPr="00C23E1A">
        <w:rPr>
          <w:rFonts w:eastAsia="Arial"/>
          <w:color w:val="000000"/>
          <w:szCs w:val="24"/>
        </w:rPr>
        <w:t>szolgáltatásunk továbbra is húzó ágazat maradt, Láthatár Segédeszköz boltunk és webáruházunk évről évre fej</w:t>
      </w:r>
      <w:r w:rsidR="00EF5A6B" w:rsidRPr="00C23E1A">
        <w:rPr>
          <w:rFonts w:eastAsia="Arial"/>
          <w:color w:val="000000"/>
          <w:szCs w:val="24"/>
        </w:rPr>
        <w:t>lődést mutat,</w:t>
      </w:r>
      <w:r w:rsidRPr="00C23E1A">
        <w:rPr>
          <w:rFonts w:eastAsia="Arial"/>
          <w:color w:val="000000"/>
          <w:szCs w:val="24"/>
        </w:rPr>
        <w:t xml:space="preserve"> </w:t>
      </w:r>
      <w:r w:rsidR="00EF5A6B" w:rsidRPr="00C23E1A">
        <w:rPr>
          <w:rFonts w:eastAsia="Arial"/>
          <w:color w:val="000000"/>
          <w:szCs w:val="24"/>
        </w:rPr>
        <w:t>á</w:t>
      </w:r>
      <w:r w:rsidRPr="00C23E1A">
        <w:rPr>
          <w:rFonts w:eastAsia="Arial"/>
          <w:color w:val="000000"/>
          <w:szCs w:val="24"/>
        </w:rPr>
        <w:t>ru</w:t>
      </w:r>
      <w:r w:rsidR="00EF5A6B" w:rsidRPr="00C23E1A">
        <w:rPr>
          <w:rFonts w:eastAsia="Arial"/>
          <w:color w:val="000000"/>
          <w:szCs w:val="24"/>
        </w:rPr>
        <w:t>választéka</w:t>
      </w:r>
      <w:r w:rsidRPr="00C23E1A">
        <w:rPr>
          <w:rFonts w:eastAsia="Arial"/>
          <w:color w:val="000000"/>
          <w:szCs w:val="24"/>
        </w:rPr>
        <w:t xml:space="preserve"> és a vásárlók száma folyamatosan növekedett. </w:t>
      </w:r>
    </w:p>
    <w:p w14:paraId="115C3988" w14:textId="77777777" w:rsidR="00F83BA6" w:rsidRDefault="00F83BA6" w:rsidP="00A148E4">
      <w:pPr>
        <w:rPr>
          <w:rFonts w:eastAsia="Arial"/>
          <w:color w:val="000000"/>
          <w:szCs w:val="24"/>
        </w:rPr>
      </w:pPr>
    </w:p>
    <w:p w14:paraId="30A39117" w14:textId="2034246C" w:rsidR="00F83BA6" w:rsidRPr="00C23E1A" w:rsidRDefault="00F83BA6" w:rsidP="00A148E4">
      <w:pPr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 xml:space="preserve">Előző évben sikerült egy újabb akkreditációs minősítést elérnünk, így egyesületünk bekerült a </w:t>
      </w:r>
      <w:r w:rsidRPr="00F83BA6">
        <w:rPr>
          <w:rFonts w:eastAsia="Arial"/>
          <w:color w:val="000000"/>
          <w:szCs w:val="24"/>
        </w:rPr>
        <w:t>foglalkozási rehabilitációs szolgáltatók</w:t>
      </w:r>
      <w:r>
        <w:rPr>
          <w:rFonts w:eastAsia="Arial"/>
          <w:color w:val="000000"/>
          <w:szCs w:val="24"/>
        </w:rPr>
        <w:t xml:space="preserve"> körébe. </w:t>
      </w:r>
    </w:p>
    <w:p w14:paraId="76BEBFAE" w14:textId="77777777" w:rsidR="008C5351" w:rsidRPr="008C5351" w:rsidRDefault="008C5351" w:rsidP="00A148E4">
      <w:pPr>
        <w:rPr>
          <w:rFonts w:eastAsia="Arial"/>
          <w:i/>
          <w:iCs/>
          <w:color w:val="000000"/>
          <w:szCs w:val="24"/>
        </w:rPr>
      </w:pPr>
    </w:p>
    <w:p w14:paraId="335B8C95" w14:textId="2FB0B88C" w:rsidR="00D53E2F" w:rsidRDefault="00B85892" w:rsidP="00A148E4">
      <w:pPr>
        <w:rPr>
          <w:rFonts w:eastAsia="Arial"/>
          <w:color w:val="000000"/>
          <w:szCs w:val="24"/>
        </w:rPr>
      </w:pPr>
      <w:r w:rsidRPr="00C567F1">
        <w:rPr>
          <w:rFonts w:eastAsia="Arial"/>
          <w:color w:val="000000"/>
          <w:szCs w:val="24"/>
        </w:rPr>
        <w:t>202</w:t>
      </w:r>
      <w:r w:rsidR="008C5351" w:rsidRPr="00C567F1">
        <w:rPr>
          <w:rFonts w:eastAsia="Arial"/>
          <w:color w:val="000000"/>
          <w:szCs w:val="24"/>
        </w:rPr>
        <w:t>4</w:t>
      </w:r>
      <w:r w:rsidRPr="00C567F1">
        <w:rPr>
          <w:rFonts w:eastAsia="Arial"/>
          <w:color w:val="000000"/>
          <w:szCs w:val="24"/>
        </w:rPr>
        <w:t>-b</w:t>
      </w:r>
      <w:r w:rsidR="000917DF" w:rsidRPr="00C567F1">
        <w:rPr>
          <w:rFonts w:eastAsia="Arial"/>
          <w:color w:val="000000"/>
          <w:szCs w:val="24"/>
        </w:rPr>
        <w:t>e</w:t>
      </w:r>
      <w:r w:rsidRPr="00C567F1">
        <w:rPr>
          <w:rFonts w:eastAsia="Arial"/>
          <w:color w:val="000000"/>
          <w:szCs w:val="24"/>
        </w:rPr>
        <w:t>n az SZJA 1%-</w:t>
      </w:r>
      <w:proofErr w:type="spellStart"/>
      <w:r w:rsidRPr="00C567F1">
        <w:rPr>
          <w:rFonts w:eastAsia="Arial"/>
          <w:color w:val="000000"/>
          <w:szCs w:val="24"/>
        </w:rPr>
        <w:t>ából</w:t>
      </w:r>
      <w:proofErr w:type="spellEnd"/>
      <w:r w:rsidRPr="00C567F1">
        <w:rPr>
          <w:rFonts w:eastAsia="Arial"/>
          <w:color w:val="000000"/>
          <w:szCs w:val="24"/>
        </w:rPr>
        <w:t xml:space="preserve"> </w:t>
      </w:r>
      <w:r w:rsidR="00765851" w:rsidRPr="00C567F1">
        <w:rPr>
          <w:rFonts w:eastAsia="Arial"/>
          <w:color w:val="222222"/>
          <w:szCs w:val="24"/>
          <w:shd w:val="clear" w:color="auto" w:fill="FFFFFF"/>
        </w:rPr>
        <w:t>1.206.366</w:t>
      </w:r>
      <w:r w:rsidRPr="00C567F1">
        <w:rPr>
          <w:rFonts w:eastAsia="Arial"/>
          <w:color w:val="222222"/>
          <w:szCs w:val="24"/>
          <w:shd w:val="clear" w:color="auto" w:fill="FFFFFF"/>
        </w:rPr>
        <w:t xml:space="preserve"> </w:t>
      </w:r>
      <w:r w:rsidRPr="00C567F1">
        <w:rPr>
          <w:rFonts w:eastAsia="Arial"/>
          <w:color w:val="000000"/>
          <w:szCs w:val="24"/>
        </w:rPr>
        <w:t>forint folyt be, melyet az elnökség által hozott döntés értelmében használtunk fel.</w:t>
      </w:r>
    </w:p>
    <w:p w14:paraId="10CB7F54" w14:textId="36964CDD" w:rsidR="00B85892" w:rsidRPr="00DC7403" w:rsidRDefault="00B85892" w:rsidP="00385A1C">
      <w:pPr>
        <w:pStyle w:val="Cmsor2"/>
      </w:pPr>
      <w:bookmarkStart w:id="4" w:name="_Toc191555685"/>
      <w:r w:rsidRPr="00E430FE">
        <w:t>Humánerőforrás</w:t>
      </w:r>
      <w:bookmarkEnd w:id="4"/>
      <w:r w:rsidRPr="00DC7403">
        <w:t xml:space="preserve"> </w:t>
      </w:r>
    </w:p>
    <w:p w14:paraId="69E06E7D" w14:textId="0515C5B1" w:rsidR="00B85892" w:rsidRPr="00C567F1" w:rsidRDefault="00B85892" w:rsidP="00A148E4">
      <w:bookmarkStart w:id="5" w:name="_Hlk190074816"/>
      <w:r w:rsidRPr="002C0A2A">
        <w:t>A 202</w:t>
      </w:r>
      <w:r w:rsidR="00765851" w:rsidRPr="002C0A2A">
        <w:t>4</w:t>
      </w:r>
      <w:r w:rsidR="000917DF">
        <w:t xml:space="preserve">-es </w:t>
      </w:r>
      <w:r w:rsidRPr="002C0A2A">
        <w:t xml:space="preserve">évre </w:t>
      </w:r>
      <w:r w:rsidRPr="000420A6">
        <w:t>75</w:t>
      </w:r>
      <w:r w:rsidRPr="002C0A2A">
        <w:t xml:space="preserve"> fő megváltozott munkaképességű dolgozó foglalkoztatására adtuk be igényünket, januártól a végleges </w:t>
      </w:r>
      <w:r w:rsidRPr="000420A6">
        <w:t xml:space="preserve">támogatást </w:t>
      </w:r>
      <w:r w:rsidR="00721429">
        <w:t xml:space="preserve">ugyanennyi főre </w:t>
      </w:r>
      <w:r w:rsidRPr="00C567F1">
        <w:t xml:space="preserve">kaptuk meg. </w:t>
      </w:r>
      <w:bookmarkEnd w:id="5"/>
      <w:r w:rsidRPr="00C567F1">
        <w:rPr>
          <w:color w:val="000000"/>
        </w:rPr>
        <w:t xml:space="preserve">Munkavállalóink statisztikai </w:t>
      </w:r>
      <w:r w:rsidR="00650C54" w:rsidRPr="00C567F1">
        <w:rPr>
          <w:color w:val="000000"/>
        </w:rPr>
        <w:t xml:space="preserve">állományi </w:t>
      </w:r>
      <w:r w:rsidRPr="00C567F1">
        <w:rPr>
          <w:color w:val="000000"/>
        </w:rPr>
        <w:t xml:space="preserve">létszáma a múlt évben </w:t>
      </w:r>
      <w:r w:rsidR="00650C54" w:rsidRPr="00C567F1">
        <w:rPr>
          <w:color w:val="000000"/>
        </w:rPr>
        <w:t>84</w:t>
      </w:r>
      <w:r w:rsidRPr="00C567F1">
        <w:rPr>
          <w:color w:val="000000"/>
        </w:rPr>
        <w:t xml:space="preserve"> fő körül mozgott. </w:t>
      </w:r>
    </w:p>
    <w:p w14:paraId="1AA7B1E4" w14:textId="77777777" w:rsidR="002C0A2A" w:rsidRPr="00C567F1" w:rsidRDefault="002C0A2A" w:rsidP="00A148E4">
      <w:pPr>
        <w:rPr>
          <w:shd w:val="clear" w:color="auto" w:fill="FFFFFF"/>
        </w:rPr>
      </w:pPr>
    </w:p>
    <w:p w14:paraId="61FB9B5B" w14:textId="340CC4F9" w:rsidR="00B85892" w:rsidRPr="00C567F1" w:rsidRDefault="00B85892" w:rsidP="00A148E4">
      <w:pPr>
        <w:rPr>
          <w:shd w:val="clear" w:color="auto" w:fill="FFFFFF"/>
        </w:rPr>
      </w:pPr>
      <w:r w:rsidRPr="00C567F1">
        <w:rPr>
          <w:shd w:val="clear" w:color="auto" w:fill="FFFFFF"/>
        </w:rPr>
        <w:t xml:space="preserve">Az alábbi pozíciókban alkalmaztunk munkavállalókat: közösségi civilszervező, közösségépítő, operatív vezető, kistérségi vezető, érdekképviseleti vezető, szociális munkás, </w:t>
      </w:r>
      <w:proofErr w:type="spellStart"/>
      <w:r w:rsidRPr="00C567F1">
        <w:rPr>
          <w:shd w:val="clear" w:color="auto" w:fill="FFFFFF"/>
        </w:rPr>
        <w:t>gyógymasszőr</w:t>
      </w:r>
      <w:proofErr w:type="spellEnd"/>
      <w:r w:rsidRPr="00C567F1">
        <w:rPr>
          <w:shd w:val="clear" w:color="auto" w:fill="FFFFFF"/>
        </w:rPr>
        <w:t>, pszichológus, bolti eladó, irodai ügyintéző, ügyfélszolgálati munkatárs, adminisztrátor, informatikus, rendszergazda, online marketing-</w:t>
      </w:r>
      <w:r w:rsidR="002C0A2A" w:rsidRPr="00C567F1">
        <w:rPr>
          <w:shd w:val="clear" w:color="auto" w:fill="FFFFFF"/>
        </w:rPr>
        <w:t xml:space="preserve"> </w:t>
      </w:r>
      <w:r w:rsidRPr="00C567F1">
        <w:rPr>
          <w:shd w:val="clear" w:color="auto" w:fill="FFFFFF"/>
        </w:rPr>
        <w:t xml:space="preserve">és kommunikációs munkatárs, könyvelő, </w:t>
      </w:r>
      <w:r w:rsidRPr="00C567F1">
        <w:rPr>
          <w:shd w:val="clear" w:color="auto" w:fill="FFFFFF"/>
        </w:rPr>
        <w:lastRenderedPageBreak/>
        <w:t>munkaügyi adminisztrátor, pénzügy</w:t>
      </w:r>
      <w:r w:rsidR="002C0A2A" w:rsidRPr="00C567F1">
        <w:rPr>
          <w:shd w:val="clear" w:color="auto" w:fill="FFFFFF"/>
        </w:rPr>
        <w:t>i-</w:t>
      </w:r>
      <w:r w:rsidRPr="00C567F1">
        <w:rPr>
          <w:shd w:val="clear" w:color="auto" w:fill="FFFFFF"/>
        </w:rPr>
        <w:t>számviteli adminisztrátor, általános adminisztrátor, terápiás munkatárs, gondozó</w:t>
      </w:r>
      <w:r w:rsidR="00A76F29" w:rsidRPr="00C567F1">
        <w:rPr>
          <w:shd w:val="clear" w:color="auto" w:fill="FFFFFF"/>
        </w:rPr>
        <w:t>.</w:t>
      </w:r>
    </w:p>
    <w:p w14:paraId="26CF25CD" w14:textId="77777777" w:rsidR="00A76F29" w:rsidRPr="00C567F1" w:rsidRDefault="00A76F29" w:rsidP="00A148E4">
      <w:pPr>
        <w:rPr>
          <w:shd w:val="clear" w:color="auto" w:fill="FFFFFF"/>
        </w:rPr>
      </w:pPr>
    </w:p>
    <w:p w14:paraId="0C83EC1F" w14:textId="77777777" w:rsidR="00B85892" w:rsidRPr="00C567F1" w:rsidRDefault="00B85892" w:rsidP="00A148E4">
      <w:pPr>
        <w:rPr>
          <w:shd w:val="clear" w:color="auto" w:fill="FFFFFF"/>
        </w:rPr>
      </w:pPr>
      <w:r w:rsidRPr="00C567F1">
        <w:rPr>
          <w:shd w:val="clear" w:color="auto" w:fill="FFFFFF"/>
        </w:rPr>
        <w:t xml:space="preserve">Fontos célnak tartjuk, hogy a szervezetnél dolgozó megváltozott munkaképességű személyek rehabilitációjának szintjét megőrizzük és lehetőség szerint folyamatosan fejlesszük. </w:t>
      </w:r>
    </w:p>
    <w:p w14:paraId="3387BAB3" w14:textId="77777777" w:rsidR="00EF5A6B" w:rsidRPr="00C567F1" w:rsidRDefault="00EF5A6B" w:rsidP="00A148E4">
      <w:pPr>
        <w:rPr>
          <w:shd w:val="clear" w:color="auto" w:fill="FFFFFF"/>
        </w:rPr>
      </w:pPr>
    </w:p>
    <w:p w14:paraId="6CCC9E48" w14:textId="2AB78982" w:rsidR="00B85892" w:rsidRPr="00C567F1" w:rsidRDefault="00B85892" w:rsidP="00A148E4">
      <w:pPr>
        <w:rPr>
          <w:color w:val="000000"/>
        </w:rPr>
      </w:pPr>
      <w:r w:rsidRPr="00C567F1">
        <w:rPr>
          <w:color w:val="000000"/>
        </w:rPr>
        <w:t>Budapesti vezető</w:t>
      </w:r>
      <w:r w:rsidR="00291482" w:rsidRPr="00C567F1">
        <w:rPr>
          <w:color w:val="000000"/>
        </w:rPr>
        <w:t>in</w:t>
      </w:r>
      <w:r w:rsidRPr="00C567F1">
        <w:rPr>
          <w:color w:val="000000"/>
        </w:rPr>
        <w:t>knek kéthetente tartottunk operatív vezetői értekezletet, ahol az aktuálisan folyó munkáról, az esetleges problémákról, valamint a megoldás lehetőségét is feltáró teendőkről beszéltünk. A különböző munkacsoportok dolgozóinak havi rendszerességgel szakmai team-</w:t>
      </w:r>
      <w:proofErr w:type="spellStart"/>
      <w:r w:rsidRPr="00C567F1">
        <w:rPr>
          <w:color w:val="000000"/>
        </w:rPr>
        <w:t>eket</w:t>
      </w:r>
      <w:proofErr w:type="spellEnd"/>
      <w:r w:rsidRPr="00C567F1">
        <w:rPr>
          <w:color w:val="000000"/>
        </w:rPr>
        <w:t>, workshopokat tartottunk,</w:t>
      </w:r>
      <w:r w:rsidR="00291482" w:rsidRPr="00C567F1">
        <w:rPr>
          <w:color w:val="000000"/>
        </w:rPr>
        <w:t xml:space="preserve"> vegyes (online és </w:t>
      </w:r>
      <w:r w:rsidRPr="00C567F1">
        <w:rPr>
          <w:color w:val="000000"/>
        </w:rPr>
        <w:t>személyes</w:t>
      </w:r>
      <w:r w:rsidR="00291482" w:rsidRPr="00C567F1">
        <w:rPr>
          <w:color w:val="000000"/>
        </w:rPr>
        <w:t>)</w:t>
      </w:r>
      <w:r w:rsidRPr="00C567F1">
        <w:rPr>
          <w:color w:val="000000"/>
        </w:rPr>
        <w:t xml:space="preserve"> formában is. Ezeknek </w:t>
      </w:r>
      <w:r w:rsidRPr="00C567F1">
        <w:t xml:space="preserve">célja egy-egy felmerülő belső probléma vagy kérdés megoldása, csapatban való kidolgozása volt. Ilyenkor egy </w:t>
      </w:r>
      <w:r w:rsidRPr="00C567F1">
        <w:rPr>
          <w:rStyle w:val="Kiemels"/>
          <w:szCs w:val="24"/>
        </w:rPr>
        <w:t xml:space="preserve">témát vagy témakört </w:t>
      </w:r>
      <w:r w:rsidRPr="00C567F1">
        <w:rPr>
          <w:rStyle w:val="Kiemels2"/>
          <w:b w:val="0"/>
          <w:bCs w:val="0"/>
          <w:szCs w:val="24"/>
        </w:rPr>
        <w:t>vitattunk meg. A</w:t>
      </w:r>
      <w:r w:rsidRPr="00C567F1">
        <w:t>z interaktív műhelymunkának pedig az lett az eredménye, hogy a felszínre kerülő problémák</w:t>
      </w:r>
      <w:r w:rsidR="00EF5A6B" w:rsidRPr="00C567F1">
        <w:t>,</w:t>
      </w:r>
      <w:r w:rsidRPr="00C567F1">
        <w:t xml:space="preserve"> </w:t>
      </w:r>
      <w:r w:rsidR="00EF5A6B" w:rsidRPr="00C567F1">
        <w:t xml:space="preserve">kisebb feszültségek </w:t>
      </w:r>
      <w:r w:rsidRPr="00C567F1">
        <w:t>jórészt megszűntek és tovább folytatódhatott az eredményes munka.</w:t>
      </w:r>
    </w:p>
    <w:p w14:paraId="716F2202" w14:textId="77777777" w:rsidR="00291482" w:rsidRDefault="00291482" w:rsidP="00A148E4">
      <w:pPr>
        <w:rPr>
          <w:color w:val="000000"/>
        </w:rPr>
      </w:pPr>
    </w:p>
    <w:p w14:paraId="00E11025" w14:textId="2E89A441" w:rsidR="00B85892" w:rsidRPr="00291482" w:rsidRDefault="00B85892" w:rsidP="00A148E4">
      <w:pPr>
        <w:rPr>
          <w:color w:val="000000"/>
        </w:rPr>
      </w:pPr>
      <w:r w:rsidRPr="00291482">
        <w:rPr>
          <w:color w:val="000000"/>
        </w:rPr>
        <w:t>A dolgozók belső fejlesztése is fontos számunkra. Célunk a vezetőség, a munkatársak és a közösségi mentorok szakmai kompetenciáinak folyamatos fejlesztése volt.</w:t>
      </w:r>
    </w:p>
    <w:p w14:paraId="4FA3505B" w14:textId="77777777" w:rsidR="00B80FB5" w:rsidRDefault="00B80FB5" w:rsidP="00B85892">
      <w:pPr>
        <w:pStyle w:val="Nincstrkz"/>
        <w:rPr>
          <w:rFonts w:eastAsia="Arial" w:cstheme="minorHAnsi"/>
          <w:b/>
          <w:bCs/>
          <w:color w:val="000000"/>
          <w:sz w:val="24"/>
          <w:szCs w:val="24"/>
          <w:u w:val="single"/>
        </w:rPr>
      </w:pPr>
    </w:p>
    <w:p w14:paraId="6DB873FE" w14:textId="2774F0F8" w:rsidR="00B85892" w:rsidRPr="00563BED" w:rsidRDefault="00B85892" w:rsidP="00563BED">
      <w:pPr>
        <w:pStyle w:val="Cmsor1"/>
      </w:pPr>
      <w:bookmarkStart w:id="6" w:name="_Toc191555686"/>
      <w:r w:rsidRPr="00563BED">
        <w:t>ÉRDEKVÉDELMI TEVÉKENYSÉG</w:t>
      </w:r>
      <w:bookmarkEnd w:id="6"/>
    </w:p>
    <w:p w14:paraId="2EFC298E" w14:textId="7A04B28C" w:rsidR="00B85892" w:rsidRPr="00563BED" w:rsidRDefault="00B85892" w:rsidP="00385A1C">
      <w:pPr>
        <w:pStyle w:val="Cmsor2"/>
      </w:pPr>
      <w:bookmarkStart w:id="7" w:name="_Toc191555687"/>
      <w:r w:rsidRPr="00563BED">
        <w:t>Tájékoztatás, kommunikáció, kapcsolatépítés</w:t>
      </w:r>
      <w:bookmarkEnd w:id="7"/>
      <w:r w:rsidRPr="00563BED">
        <w:t xml:space="preserve"> </w:t>
      </w:r>
    </w:p>
    <w:p w14:paraId="31368BA1" w14:textId="311DFE50" w:rsidR="00B85892" w:rsidRPr="00C567F1" w:rsidRDefault="00B85892" w:rsidP="00A148E4">
      <w:r w:rsidRPr="00C567F1">
        <w:t xml:space="preserve">Részvételünk </w:t>
      </w:r>
      <w:r w:rsidR="00ED507E" w:rsidRPr="00C567F1">
        <w:t xml:space="preserve">szakmai </w:t>
      </w:r>
      <w:r w:rsidRPr="00C567F1">
        <w:t xml:space="preserve">konferenciákon, eseményeken célratörő, </w:t>
      </w:r>
      <w:r w:rsidR="001A5725" w:rsidRPr="00C567F1">
        <w:t>tudatos</w:t>
      </w:r>
      <w:r w:rsidRPr="00C567F1">
        <w:t xml:space="preserve"> és gyakori.</w:t>
      </w:r>
      <w:r w:rsidR="00746088" w:rsidRPr="00C567F1">
        <w:t xml:space="preserve"> </w:t>
      </w:r>
      <w:r w:rsidRPr="00C567F1">
        <w:t>Egyesületünk 202</w:t>
      </w:r>
      <w:r w:rsidR="00ED507E" w:rsidRPr="00C567F1">
        <w:t>4</w:t>
      </w:r>
      <w:r w:rsidRPr="00C567F1">
        <w:t>-b</w:t>
      </w:r>
      <w:r w:rsidR="00ED507E" w:rsidRPr="00C567F1">
        <w:t>e</w:t>
      </w:r>
      <w:r w:rsidRPr="00C567F1">
        <w:t>n 9</w:t>
      </w:r>
      <w:r w:rsidR="00ED507E" w:rsidRPr="00C567F1">
        <w:t>2</w:t>
      </w:r>
      <w:r w:rsidRPr="00C567F1">
        <w:t xml:space="preserve"> alkalommal vett részt állami, önkormányzati, civil szervezet és intézmény által rendezett </w:t>
      </w:r>
      <w:r w:rsidR="00ED507E" w:rsidRPr="00C567F1">
        <w:t xml:space="preserve">szakmai </w:t>
      </w:r>
      <w:r w:rsidRPr="00C567F1">
        <w:t xml:space="preserve">konferencián és eseményen. Az online konferenciákon előadásokkal és hozzászólásokkal képviseltük a látássérült emberek szempontjait és érdekeit. Munkatársaink </w:t>
      </w:r>
      <w:r w:rsidR="00D23CB8" w:rsidRPr="00C567F1">
        <w:t xml:space="preserve">több mint </w:t>
      </w:r>
      <w:r w:rsidR="00ED507E" w:rsidRPr="00C567F1">
        <w:t>8</w:t>
      </w:r>
      <w:r w:rsidRPr="00C567F1">
        <w:t>0 partnerszervezettel tartottak kapcsolatot az év során, köztük látássérültek érdekvédelmi szervezeteivel, őket segítő alapítványokkal, iskolákkal és speciális intézményekkel, más civil szervezetekkel stb.</w:t>
      </w:r>
    </w:p>
    <w:p w14:paraId="525A3FAE" w14:textId="77777777" w:rsidR="00405905" w:rsidRPr="00C567F1" w:rsidRDefault="00405905" w:rsidP="00A148E4"/>
    <w:p w14:paraId="124FDA9B" w14:textId="7DEBB6B4" w:rsidR="00B85892" w:rsidRPr="00C567F1" w:rsidRDefault="00B85892" w:rsidP="00A148E4">
      <w:r w:rsidRPr="00C567F1">
        <w:t xml:space="preserve">Az akadálymentesített, </w:t>
      </w:r>
      <w:proofErr w:type="spellStart"/>
      <w:r w:rsidRPr="00C567F1">
        <w:t>tartalmilag</w:t>
      </w:r>
      <w:proofErr w:type="spellEnd"/>
      <w:r w:rsidRPr="00C567F1">
        <w:t xml:space="preserve"> és </w:t>
      </w:r>
      <w:proofErr w:type="spellStart"/>
      <w:r w:rsidRPr="00C567F1">
        <w:t>formailag</w:t>
      </w:r>
      <w:proofErr w:type="spellEnd"/>
      <w:r w:rsidRPr="00C567F1">
        <w:t xml:space="preserve"> megújult honlapunkon naprakész információkat nyújtottunk </w:t>
      </w:r>
      <w:r w:rsidR="00746088" w:rsidRPr="00C567F1">
        <w:t xml:space="preserve">igen </w:t>
      </w:r>
      <w:r w:rsidRPr="00C567F1">
        <w:t>széles palettán mozgó szolgáltatásainkról</w:t>
      </w:r>
      <w:r w:rsidR="00ED507E" w:rsidRPr="00C567F1">
        <w:t>. N</w:t>
      </w:r>
      <w:r w:rsidRPr="00C567F1">
        <w:t xml:space="preserve">aponta frissülő hírekkel, hirdetményekkel szolgáltuk ki olvasóinkat. Honlapjainkat </w:t>
      </w:r>
      <w:r w:rsidR="00EF3CE3" w:rsidRPr="00C567F1">
        <w:t xml:space="preserve">továbbra is </w:t>
      </w:r>
      <w:r w:rsidRPr="00C567F1">
        <w:t xml:space="preserve">megváltozott munkaképességű kollégák gondozzák. </w:t>
      </w:r>
    </w:p>
    <w:p w14:paraId="72823CAF" w14:textId="77777777" w:rsidR="00F47351" w:rsidRPr="00ED507E" w:rsidRDefault="00F47351" w:rsidP="00A148E4"/>
    <w:p w14:paraId="461E7E4C" w14:textId="1E952703" w:rsidR="00B85892" w:rsidRPr="00ED507E" w:rsidRDefault="00B85892" w:rsidP="00A148E4">
      <w:pPr>
        <w:rPr>
          <w:i/>
          <w:iCs/>
          <w:u w:val="single"/>
        </w:rPr>
      </w:pPr>
      <w:bookmarkStart w:id="8" w:name="_Hlk190076415"/>
      <w:r w:rsidRPr="00ED507E">
        <w:rPr>
          <w:i/>
          <w:iCs/>
          <w:u w:val="single"/>
        </w:rPr>
        <w:t>Honlap</w:t>
      </w:r>
      <w:r w:rsidR="00ED507E" w:rsidRPr="00ED507E">
        <w:rPr>
          <w:i/>
          <w:iCs/>
          <w:u w:val="single"/>
        </w:rPr>
        <w:t>jain</w:t>
      </w:r>
      <w:r w:rsidRPr="00ED507E">
        <w:rPr>
          <w:i/>
          <w:iCs/>
          <w:u w:val="single"/>
        </w:rPr>
        <w:t>k adatai:</w:t>
      </w:r>
    </w:p>
    <w:p w14:paraId="1ADFFBA9" w14:textId="75FE76E0" w:rsidR="00B85892" w:rsidRPr="00ED507E" w:rsidRDefault="00B85892" w:rsidP="00A148E4">
      <w:pPr>
        <w:rPr>
          <w:u w:val="single"/>
        </w:rPr>
      </w:pPr>
      <w:r w:rsidRPr="00ED507E">
        <w:rPr>
          <w:color w:val="7030A0"/>
          <w:u w:val="single"/>
        </w:rPr>
        <w:t>vgyke.com</w:t>
      </w:r>
      <w:r w:rsidRPr="00ED507E">
        <w:rPr>
          <w:u w:val="single"/>
        </w:rPr>
        <w:t xml:space="preserve"> </w:t>
      </w:r>
    </w:p>
    <w:p w14:paraId="44078FC2" w14:textId="0B9618C6" w:rsidR="00B85892" w:rsidRDefault="00B85892" w:rsidP="00A148E4">
      <w:r w:rsidRPr="00ED507E">
        <w:t>látogatottság száma</w:t>
      </w:r>
      <w:r w:rsidR="00ED507E" w:rsidRPr="00ED507E">
        <w:t xml:space="preserve">: </w:t>
      </w:r>
      <w:r w:rsidR="00CA44A9" w:rsidRPr="00CA44A9">
        <w:t>511</w:t>
      </w:r>
      <w:r w:rsidR="00A70EDE">
        <w:t> </w:t>
      </w:r>
      <w:r w:rsidR="00CA44A9" w:rsidRPr="00CA44A9">
        <w:t>504</w:t>
      </w:r>
    </w:p>
    <w:p w14:paraId="1414C37E" w14:textId="77777777" w:rsidR="00A70EDE" w:rsidRPr="00ED507E" w:rsidRDefault="00A70EDE" w:rsidP="00A148E4"/>
    <w:p w14:paraId="7122E635" w14:textId="77777777" w:rsidR="00B85892" w:rsidRPr="00ED507E" w:rsidRDefault="00B85892" w:rsidP="00A148E4">
      <w:pPr>
        <w:rPr>
          <w:u w:val="single"/>
        </w:rPr>
      </w:pPr>
      <w:r w:rsidRPr="00ED507E">
        <w:rPr>
          <w:color w:val="7030A0"/>
          <w:u w:val="single"/>
        </w:rPr>
        <w:t>láthatárbolt.com</w:t>
      </w:r>
      <w:r w:rsidRPr="00ED507E">
        <w:rPr>
          <w:u w:val="single"/>
        </w:rPr>
        <w:t xml:space="preserve"> </w:t>
      </w:r>
    </w:p>
    <w:p w14:paraId="6EA0708E" w14:textId="1859492A" w:rsidR="00B85892" w:rsidRDefault="00B85892" w:rsidP="00A148E4">
      <w:r w:rsidRPr="00ED507E">
        <w:t>látogatottság száma</w:t>
      </w:r>
      <w:r w:rsidR="00D0432D">
        <w:t>:</w:t>
      </w:r>
      <w:r w:rsidRPr="00ED507E">
        <w:t xml:space="preserve"> </w:t>
      </w:r>
      <w:r w:rsidR="00CA44A9" w:rsidRPr="00CA44A9">
        <w:t>200</w:t>
      </w:r>
      <w:r w:rsidR="00684F74">
        <w:t> </w:t>
      </w:r>
      <w:r w:rsidR="00CA44A9" w:rsidRPr="00CA44A9">
        <w:t>424</w:t>
      </w:r>
    </w:p>
    <w:p w14:paraId="59753335" w14:textId="77777777" w:rsidR="00684F74" w:rsidRPr="00ED507E" w:rsidRDefault="00684F74" w:rsidP="00A148E4"/>
    <w:bookmarkEnd w:id="8"/>
    <w:p w14:paraId="1C0ADACB" w14:textId="6181A53B" w:rsidR="00B85892" w:rsidRPr="00C567F1" w:rsidRDefault="00B85892" w:rsidP="00A148E4">
      <w:r w:rsidRPr="00C567F1">
        <w:t>Hírleveleink gyakran megjelennek, és nagy olvasóközönséggel rendelkeznek.</w:t>
      </w:r>
    </w:p>
    <w:p w14:paraId="10A528CB" w14:textId="0688CE44" w:rsidR="00B85892" w:rsidRPr="00C567F1" w:rsidRDefault="00B85892" w:rsidP="00A148E4">
      <w:r w:rsidRPr="00C567F1">
        <w:lastRenderedPageBreak/>
        <w:t>A VGYKE Hírlevelét hetente, a Láthatárbolt Hírlevelét, amelyben akciós termékeket hirdetünk</w:t>
      </w:r>
      <w:r w:rsidR="00746088" w:rsidRPr="00C567F1">
        <w:t>,</w:t>
      </w:r>
      <w:r w:rsidRPr="00C567F1">
        <w:t xml:space="preserve"> havonta egyszer jelentetjük meg</w:t>
      </w:r>
      <w:r w:rsidR="00746088" w:rsidRPr="00C567F1">
        <w:t xml:space="preserve">. </w:t>
      </w:r>
      <w:r w:rsidRPr="00C567F1">
        <w:t>202</w:t>
      </w:r>
      <w:r w:rsidR="008916ED" w:rsidRPr="00C567F1">
        <w:t>4</w:t>
      </w:r>
      <w:r w:rsidRPr="00C567F1">
        <w:t>-b</w:t>
      </w:r>
      <w:r w:rsidR="008916ED" w:rsidRPr="00C567F1">
        <w:t>e</w:t>
      </w:r>
      <w:r w:rsidRPr="00C567F1">
        <w:t>n e két hírlev</w:t>
      </w:r>
      <w:r w:rsidR="005C3614" w:rsidRPr="00C567F1">
        <w:t>él</w:t>
      </w:r>
      <w:r w:rsidRPr="00C567F1">
        <w:t xml:space="preserve"> összesen </w:t>
      </w:r>
      <w:r w:rsidR="00650C54" w:rsidRPr="00C567F1">
        <w:t>71</w:t>
      </w:r>
      <w:r w:rsidRPr="00C567F1">
        <w:t xml:space="preserve"> alkalommal jelent meg. Ezek olvasótábora </w:t>
      </w:r>
      <w:r w:rsidR="001568ED" w:rsidRPr="00C567F1">
        <w:t>1216</w:t>
      </w:r>
      <w:r w:rsidRPr="00C567F1">
        <w:t xml:space="preserve"> főre nőtt. </w:t>
      </w:r>
    </w:p>
    <w:p w14:paraId="2B1AA414" w14:textId="38F065BE" w:rsidR="00B85892" w:rsidRPr="00C567F1" w:rsidRDefault="00B85892" w:rsidP="00A148E4">
      <w:r w:rsidRPr="00C567F1">
        <w:t xml:space="preserve">E csatornákon keresztül folyamatosan tájékoztattunk minden érdeklődőt egyesületünk programjairól. Megjelentettünk pályázati lehetőségeket és tájékoztató anyagokat, felhívásokat más szervezetektől, köztük a Magyar Vakok és </w:t>
      </w:r>
      <w:proofErr w:type="spellStart"/>
      <w:r w:rsidRPr="00C567F1">
        <w:t>Gyengénlátók</w:t>
      </w:r>
      <w:proofErr w:type="spellEnd"/>
      <w:r w:rsidRPr="00C567F1">
        <w:t xml:space="preserve"> Országos Szövetségétől (MVGYOSZ) is.</w:t>
      </w:r>
    </w:p>
    <w:p w14:paraId="38154CD0" w14:textId="77777777" w:rsidR="00B85892" w:rsidRPr="00C567F1" w:rsidRDefault="00B85892" w:rsidP="00A148E4"/>
    <w:p w14:paraId="24308E39" w14:textId="3FDE0BA0" w:rsidR="00B85892" w:rsidRPr="00C567F1" w:rsidRDefault="00B85892" w:rsidP="00A148E4">
      <w:r w:rsidRPr="00C567F1">
        <w:t>A sajtómegjelenést fontosnak tartjuk</w:t>
      </w:r>
      <w:r w:rsidR="008916ED" w:rsidRPr="00C567F1">
        <w:t>:</w:t>
      </w:r>
      <w:r w:rsidRPr="00C567F1">
        <w:t xml:space="preserve"> interjúkon vettünk részt, közleményeket adtunk ki. Kiterjedt sajtókapcsolatot ápoltunk kerületi és országos szinten. Szolgáltatásainkról és tevékenységeinkről egyaránt jelentek meg cikkek, riportok, a nyomtatott és online sajtóban gyakran szerepelt egyesületünk, de nemegyszer televízió csatornák magazin műsoraiban is. Az előző évben összesen 1</w:t>
      </w:r>
      <w:r w:rsidR="008916ED" w:rsidRPr="00C567F1">
        <w:t>2</w:t>
      </w:r>
      <w:r w:rsidRPr="00C567F1">
        <w:t>4 cikk, riport, tudósítás vagy közlemény jelent meg egyesületünkről, amely hírt adott munkánkról vagy az éppen aktuális tevékenységünkről, programunkról a sajtóorgánumok felületén.</w:t>
      </w:r>
    </w:p>
    <w:p w14:paraId="75CCDF32" w14:textId="77777777" w:rsidR="00B85892" w:rsidRPr="00746088" w:rsidRDefault="00B85892" w:rsidP="00B85892">
      <w:pPr>
        <w:pStyle w:val="Nincstrkz"/>
        <w:jc w:val="both"/>
        <w:rPr>
          <w:rFonts w:eastAsia="Arial" w:cstheme="minorHAnsi"/>
        </w:rPr>
      </w:pPr>
    </w:p>
    <w:p w14:paraId="4F9B6DBC" w14:textId="41DF055F" w:rsidR="00B85892" w:rsidRPr="00DF111C" w:rsidRDefault="00B85892" w:rsidP="00DF111C">
      <w:pPr>
        <w:pStyle w:val="Cmsor3"/>
      </w:pPr>
      <w:bookmarkStart w:id="9" w:name="_Hlk190078677"/>
      <w:bookmarkStart w:id="10" w:name="_Toc191555688"/>
      <w:r w:rsidRPr="00DF111C">
        <w:t>Facebook</w:t>
      </w:r>
      <w:r w:rsidR="00DC7403" w:rsidRPr="00DF111C">
        <w:t xml:space="preserve"> </w:t>
      </w:r>
      <w:r w:rsidRPr="00DF111C">
        <w:t>oldalaink, You</w:t>
      </w:r>
      <w:r w:rsidR="001A1746" w:rsidRPr="00DF111C">
        <w:t>T</w:t>
      </w:r>
      <w:r w:rsidRPr="00DF111C">
        <w:t>ube-csatornánk, marketing tevékenységünk</w:t>
      </w:r>
      <w:bookmarkEnd w:id="10"/>
    </w:p>
    <w:p w14:paraId="033B1487" w14:textId="77777777" w:rsidR="00CA44A9" w:rsidRDefault="00CA44A9" w:rsidP="00A148E4">
      <w:r>
        <w:t xml:space="preserve">Egyesületünk központi Facebook-oldala mellett – amelyet VGYKE néven találunk meg – külön-külön Facebook-oldalakat működtettek a VGYKE csoportjai és közösségei, bővítve ezzel a rólunk szóló információk, tudósítások körét. </w:t>
      </w:r>
    </w:p>
    <w:p w14:paraId="0C8F410F" w14:textId="77777777" w:rsidR="00CA44A9" w:rsidRDefault="00CA44A9" w:rsidP="00A148E4">
      <w:r>
        <w:t xml:space="preserve">Facebook-csoportjaink, oldalaink száma 27. </w:t>
      </w:r>
    </w:p>
    <w:p w14:paraId="6EBF90E6" w14:textId="77777777" w:rsidR="00CA44A9" w:rsidRDefault="00CA44A9" w:rsidP="00A148E4"/>
    <w:p w14:paraId="4626BE15" w14:textId="28F1D32E" w:rsidR="00CA44A9" w:rsidRDefault="00CA44A9" w:rsidP="00A148E4">
      <w:r>
        <w:t xml:space="preserve">2015 óta működtetünk saját, hivatalos YouTube-csatornát, azóta a feltöltött tartalmak száma alaposan megnőtt, míg 2023-ban a feltöltött saját tartalmak száma 173 volt, 2024-ben már 184 feltöltött videó készült. Legnagyobb részüket a kerületi lámpás klubok feltöltései jelentették, utána pedig a sajtómegjelenéseink következtek, de készültek sorozatok is. </w:t>
      </w:r>
    </w:p>
    <w:p w14:paraId="575703F8" w14:textId="77777777" w:rsidR="00CA44A9" w:rsidRDefault="00CA44A9" w:rsidP="00A148E4"/>
    <w:p w14:paraId="404020DA" w14:textId="77777777" w:rsidR="00CA44A9" w:rsidRDefault="00CA44A9" w:rsidP="00A148E4">
      <w:r>
        <w:t>A megtekintések száma 17974 volt, 2024-ben 71 új feliratkozó tűnt fel, és összesen 458 feliratkozóval zártuk az évet.</w:t>
      </w:r>
    </w:p>
    <w:p w14:paraId="76989866" w14:textId="77777777" w:rsidR="00CA44A9" w:rsidRDefault="00CA44A9" w:rsidP="00A148E4">
      <w:pPr>
        <w:rPr>
          <w:rFonts w:eastAsia="Times New Roman"/>
          <w:lang w:eastAsia="hu-HU"/>
        </w:rPr>
      </w:pPr>
    </w:p>
    <w:p w14:paraId="38CAF941" w14:textId="77777777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YouTube csatorna linkje:</w:t>
      </w:r>
    </w:p>
    <w:p w14:paraId="77392A47" w14:textId="5DC8FEAA" w:rsidR="00CA44A9" w:rsidRDefault="00755499" w:rsidP="00A148E4">
      <w:hyperlink r:id="rId9" w:tgtFrame="_blank" w:history="1">
        <w:r w:rsidR="00CA44A9">
          <w:rPr>
            <w:rStyle w:val="Hiperhivatkozs"/>
            <w:rFonts w:eastAsia="Times New Roman"/>
            <w:lang w:eastAsia="hu-HU"/>
          </w:rPr>
          <w:t>https://www.youtube.com/channel/UCVho8YjI8Jep3xok3rnshKw</w:t>
        </w:r>
      </w:hyperlink>
    </w:p>
    <w:p w14:paraId="6D559BFA" w14:textId="77777777" w:rsidR="00F47351" w:rsidRDefault="00F47351" w:rsidP="00A148E4"/>
    <w:p w14:paraId="18023A4A" w14:textId="52F02D1B" w:rsidR="00CA44A9" w:rsidRDefault="00CA44A9" w:rsidP="00A148E4">
      <w:pPr>
        <w:rPr>
          <w:rFonts w:eastAsia="Times New Roman"/>
          <w:u w:val="single"/>
          <w:lang w:eastAsia="hu-HU"/>
        </w:rPr>
      </w:pPr>
      <w:r>
        <w:rPr>
          <w:rFonts w:eastAsia="Times New Roman"/>
          <w:u w:val="single"/>
          <w:lang w:eastAsia="hu-HU"/>
        </w:rPr>
        <w:t>Saját gyártású sorozatok és adataik:</w:t>
      </w:r>
    </w:p>
    <w:p w14:paraId="2882EAF9" w14:textId="77777777" w:rsidR="00CA44A9" w:rsidRDefault="00CA44A9" w:rsidP="00A148E4">
      <w:pPr>
        <w:rPr>
          <w:rFonts w:eastAsia="Times New Roman"/>
          <w:u w:val="single"/>
          <w:lang w:eastAsia="hu-HU"/>
        </w:rPr>
      </w:pPr>
    </w:p>
    <w:p w14:paraId="32D0DC12" w14:textId="72C46016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1. </w:t>
      </w:r>
      <w:proofErr w:type="spellStart"/>
      <w:r>
        <w:rPr>
          <w:rFonts w:eastAsia="Times New Roman"/>
          <w:lang w:eastAsia="hu-HU"/>
        </w:rPr>
        <w:t>Info</w:t>
      </w:r>
      <w:proofErr w:type="spellEnd"/>
      <w:r>
        <w:rPr>
          <w:rFonts w:eastAsia="Times New Roman"/>
          <w:lang w:eastAsia="hu-HU"/>
        </w:rPr>
        <w:t xml:space="preserve"> </w:t>
      </w:r>
      <w:proofErr w:type="spellStart"/>
      <w:r>
        <w:rPr>
          <w:rFonts w:eastAsia="Times New Roman"/>
          <w:lang w:eastAsia="hu-HU"/>
        </w:rPr>
        <w:t>kisOKOS</w:t>
      </w:r>
      <w:proofErr w:type="spellEnd"/>
      <w:r w:rsidR="0075498C">
        <w:rPr>
          <w:rFonts w:eastAsia="Times New Roman"/>
          <w:lang w:eastAsia="hu-HU"/>
        </w:rPr>
        <w:t xml:space="preserve"> podcast-sorozat</w:t>
      </w:r>
    </w:p>
    <w:p w14:paraId="17077CDC" w14:textId="26B483E9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Feltöltött részek száma: 6 </w:t>
      </w:r>
    </w:p>
    <w:p w14:paraId="417D0DE0" w14:textId="154DCA82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Megtekintések száma összesen: 557 megtekintés</w:t>
      </w:r>
    </w:p>
    <w:p w14:paraId="1B7D5415" w14:textId="77777777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Lejátszási lista linkje:</w:t>
      </w:r>
    </w:p>
    <w:p w14:paraId="758A25C9" w14:textId="320F644D" w:rsidR="00CA44A9" w:rsidRDefault="00755499" w:rsidP="00A148E4">
      <w:pPr>
        <w:rPr>
          <w:rFonts w:eastAsia="Times New Roman"/>
          <w:lang w:eastAsia="hu-HU"/>
        </w:rPr>
      </w:pPr>
      <w:hyperlink r:id="rId10" w:tgtFrame="_blank" w:history="1">
        <w:r w:rsidR="00CA44A9">
          <w:rPr>
            <w:rStyle w:val="Hiperhivatkozs"/>
            <w:rFonts w:eastAsia="Times New Roman"/>
            <w:lang w:eastAsia="hu-HU"/>
          </w:rPr>
          <w:t>https://www.youtube.com/playlist?list=PL5vs_SU5rzYpdH1EhLYOcUVV4-RZycqbR</w:t>
        </w:r>
      </w:hyperlink>
    </w:p>
    <w:p w14:paraId="4FD880F0" w14:textId="77777777" w:rsidR="00CA44A9" w:rsidRDefault="00CA44A9" w:rsidP="00A148E4">
      <w:pPr>
        <w:rPr>
          <w:rFonts w:eastAsia="Times New Roman"/>
          <w:lang w:eastAsia="hu-HU"/>
        </w:rPr>
      </w:pPr>
    </w:p>
    <w:p w14:paraId="3FD746D6" w14:textId="77777777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2. Zéró látás, színes hétköznapok</w:t>
      </w:r>
    </w:p>
    <w:p w14:paraId="542E4B93" w14:textId="29E3EEE3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Feltöltött részek száma: 4 </w:t>
      </w:r>
    </w:p>
    <w:p w14:paraId="40C55CCE" w14:textId="0F163899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Megtekintések száma összesen: 651 megtekintés</w:t>
      </w:r>
    </w:p>
    <w:p w14:paraId="6E86153D" w14:textId="6285F22A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Lejátszási lista linkje:</w:t>
      </w:r>
    </w:p>
    <w:p w14:paraId="28E9AD2A" w14:textId="77777777" w:rsidR="00CA44A9" w:rsidRDefault="00755499" w:rsidP="00A148E4">
      <w:pPr>
        <w:rPr>
          <w:rFonts w:eastAsia="Times New Roman"/>
          <w:lang w:eastAsia="hu-HU"/>
        </w:rPr>
      </w:pPr>
      <w:hyperlink r:id="rId11" w:history="1">
        <w:r w:rsidR="00CA44A9">
          <w:rPr>
            <w:rStyle w:val="Hiperhivatkozs"/>
            <w:rFonts w:eastAsia="Times New Roman"/>
            <w:lang w:eastAsia="hu-HU"/>
          </w:rPr>
          <w:t>https://www.youtube.com/playlist?list=PL5vs_SU5rzYow12PI-sJfWFUT4c2ZXlZF</w:t>
        </w:r>
      </w:hyperlink>
    </w:p>
    <w:p w14:paraId="27A4DC3B" w14:textId="77777777" w:rsidR="00CA44A9" w:rsidRDefault="00CA44A9" w:rsidP="00A148E4">
      <w:pPr>
        <w:rPr>
          <w:rFonts w:eastAsia="Times New Roman"/>
          <w:lang w:eastAsia="hu-HU"/>
        </w:rPr>
      </w:pPr>
    </w:p>
    <w:p w14:paraId="15C81EB7" w14:textId="77777777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3. </w:t>
      </w:r>
      <w:proofErr w:type="spellStart"/>
      <w:r>
        <w:rPr>
          <w:rFonts w:eastAsia="Times New Roman"/>
          <w:lang w:eastAsia="hu-HU"/>
        </w:rPr>
        <w:t>Visus</w:t>
      </w:r>
      <w:proofErr w:type="spellEnd"/>
      <w:r>
        <w:rPr>
          <w:rFonts w:eastAsia="Times New Roman"/>
          <w:lang w:eastAsia="hu-HU"/>
        </w:rPr>
        <w:t xml:space="preserve"> </w:t>
      </w:r>
      <w:proofErr w:type="spellStart"/>
      <w:r>
        <w:rPr>
          <w:rFonts w:eastAsia="Times New Roman"/>
          <w:lang w:eastAsia="hu-HU"/>
        </w:rPr>
        <w:t>light</w:t>
      </w:r>
      <w:proofErr w:type="spellEnd"/>
      <w:r>
        <w:rPr>
          <w:rFonts w:eastAsia="Times New Roman"/>
          <w:lang w:eastAsia="hu-HU"/>
        </w:rPr>
        <w:t>, a nagybetűs élet</w:t>
      </w:r>
    </w:p>
    <w:p w14:paraId="08BC8081" w14:textId="54EE212F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Feltöltött részek száma: 4 </w:t>
      </w:r>
    </w:p>
    <w:p w14:paraId="7AA19135" w14:textId="429A7C80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Megtekintések száma összesen: 517 megtekintés </w:t>
      </w:r>
    </w:p>
    <w:p w14:paraId="14457976" w14:textId="77777777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Lejátszási lista linkje:</w:t>
      </w:r>
    </w:p>
    <w:p w14:paraId="234C8CED" w14:textId="48515D43" w:rsidR="00CA44A9" w:rsidRDefault="00755499" w:rsidP="00A148E4">
      <w:pPr>
        <w:rPr>
          <w:rFonts w:eastAsia="Times New Roman"/>
          <w:lang w:eastAsia="hu-HU"/>
        </w:rPr>
      </w:pPr>
      <w:hyperlink r:id="rId12" w:tgtFrame="_blank" w:history="1">
        <w:r w:rsidR="00CA44A9">
          <w:rPr>
            <w:rStyle w:val="Hiperhivatkozs"/>
            <w:rFonts w:eastAsia="Times New Roman"/>
            <w:lang w:eastAsia="hu-HU"/>
          </w:rPr>
          <w:t>https://www.youtube.com/playlist?list=PL5vs_SU5rzYpXFot4hJw5VhVMaA6bBEJa</w:t>
        </w:r>
      </w:hyperlink>
    </w:p>
    <w:p w14:paraId="4AC71E83" w14:textId="77777777" w:rsidR="00CA44A9" w:rsidRDefault="00CA44A9" w:rsidP="00A148E4">
      <w:pPr>
        <w:rPr>
          <w:rFonts w:eastAsia="Times New Roman"/>
          <w:lang w:eastAsia="hu-HU"/>
        </w:rPr>
      </w:pPr>
    </w:p>
    <w:p w14:paraId="53EA6D31" w14:textId="26E9FB52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4. </w:t>
      </w:r>
      <w:r w:rsidR="00C171A5">
        <w:rPr>
          <w:rFonts w:eastAsia="Times New Roman"/>
          <w:lang w:eastAsia="hu-HU"/>
        </w:rPr>
        <w:t xml:space="preserve">Közösségi programok 2024 / </w:t>
      </w:r>
      <w:r>
        <w:rPr>
          <w:rFonts w:eastAsia="Times New Roman"/>
          <w:lang w:eastAsia="hu-HU"/>
        </w:rPr>
        <w:t xml:space="preserve">Balázs Zsanett </w:t>
      </w:r>
      <w:r w:rsidR="007D3A79">
        <w:rPr>
          <w:rFonts w:eastAsia="Times New Roman"/>
          <w:lang w:eastAsia="hu-HU"/>
        </w:rPr>
        <w:t>riportjai</w:t>
      </w:r>
      <w:r>
        <w:rPr>
          <w:rFonts w:eastAsia="Times New Roman"/>
          <w:lang w:eastAsia="hu-HU"/>
        </w:rPr>
        <w:t xml:space="preserve">  </w:t>
      </w:r>
    </w:p>
    <w:p w14:paraId="1590C655" w14:textId="4E7BF312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Feltöltött részek száma: 8 </w:t>
      </w:r>
    </w:p>
    <w:p w14:paraId="636BD654" w14:textId="6E157056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Megtekintések száma összesen: 240 megtekintés</w:t>
      </w:r>
    </w:p>
    <w:p w14:paraId="1A2D173C" w14:textId="77777777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Lejátszási lista linkje:</w:t>
      </w:r>
    </w:p>
    <w:p w14:paraId="3B0A3313" w14:textId="4EE11BC8" w:rsidR="00CA44A9" w:rsidRDefault="00755499" w:rsidP="00A148E4">
      <w:pPr>
        <w:rPr>
          <w:rFonts w:eastAsia="Times New Roman"/>
          <w:color w:val="FF0000"/>
          <w:lang w:eastAsia="hu-HU"/>
        </w:rPr>
      </w:pPr>
      <w:hyperlink r:id="rId13" w:history="1">
        <w:r w:rsidR="00CA44A9">
          <w:rPr>
            <w:rStyle w:val="Hiperhivatkozs"/>
          </w:rPr>
          <w:t>https://www.youtube.com/playlist?list=PL5vs_SU5rzYp644NhoPt0zZB7EUrrbADj</w:t>
        </w:r>
      </w:hyperlink>
    </w:p>
    <w:p w14:paraId="11564296" w14:textId="77777777" w:rsidR="00CA44A9" w:rsidRDefault="00CA44A9" w:rsidP="00A148E4">
      <w:pPr>
        <w:rPr>
          <w:rFonts w:eastAsia="Times New Roman"/>
          <w:lang w:eastAsia="hu-HU"/>
        </w:rPr>
      </w:pPr>
    </w:p>
    <w:p w14:paraId="35453070" w14:textId="17E2BBDA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5. Vendégségben klubjainkon 2024</w:t>
      </w:r>
      <w:r w:rsidR="00C171A5">
        <w:rPr>
          <w:rFonts w:eastAsia="Times New Roman"/>
          <w:lang w:eastAsia="hu-HU"/>
        </w:rPr>
        <w:t xml:space="preserve"> / Rátóti Krisztina riportjai</w:t>
      </w:r>
    </w:p>
    <w:p w14:paraId="1BC07D34" w14:textId="0428E211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Feltöltött részek száma: 6 </w:t>
      </w:r>
    </w:p>
    <w:p w14:paraId="3A5FF827" w14:textId="429002F1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Megtekintések száma összesen: 256 megtekintés</w:t>
      </w:r>
    </w:p>
    <w:p w14:paraId="50FBD371" w14:textId="77777777" w:rsidR="00A148E4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Lejátszási lista linkje:</w:t>
      </w:r>
    </w:p>
    <w:p w14:paraId="0EBFC43E" w14:textId="67EB7B0D" w:rsidR="00CA44A9" w:rsidRDefault="00755499" w:rsidP="00A148E4">
      <w:pPr>
        <w:rPr>
          <w:rFonts w:eastAsia="Times New Roman"/>
          <w:lang w:eastAsia="hu-HU"/>
        </w:rPr>
      </w:pPr>
      <w:hyperlink r:id="rId14" w:history="1">
        <w:r w:rsidR="00CA44A9">
          <w:rPr>
            <w:rStyle w:val="Hiperhivatkozs"/>
          </w:rPr>
          <w:t>https://www.youtube.com/playlist?list=PL5vs_SU5rzYobY6TGyzMUXIEgh9gJRGUU</w:t>
        </w:r>
      </w:hyperlink>
    </w:p>
    <w:p w14:paraId="6DD82A5B" w14:textId="77777777" w:rsidR="00CA44A9" w:rsidRDefault="00CA44A9" w:rsidP="00A148E4">
      <w:pPr>
        <w:rPr>
          <w:rFonts w:eastAsia="Times New Roman"/>
          <w:color w:val="000000"/>
          <w:lang w:eastAsia="hu-HU"/>
        </w:rPr>
      </w:pPr>
    </w:p>
    <w:p w14:paraId="18DDC8DE" w14:textId="0E11B3B7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A saját gyártású sorozatok megtekintése szép számokat hozott: </w:t>
      </w:r>
      <w:r>
        <w:rPr>
          <w:rFonts w:eastAsia="Times New Roman"/>
          <w:lang w:eastAsia="hu-HU"/>
        </w:rPr>
        <w:t>2221</w:t>
      </w:r>
      <w:r w:rsidR="003E206B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megtekintés volt.</w:t>
      </w:r>
    </w:p>
    <w:p w14:paraId="0F6F9E08" w14:textId="67893858" w:rsidR="00CA44A9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Az arányokat nézve a </w:t>
      </w:r>
      <w:proofErr w:type="spellStart"/>
      <w:r>
        <w:rPr>
          <w:rFonts w:eastAsia="Times New Roman"/>
          <w:lang w:eastAsia="hu-HU"/>
        </w:rPr>
        <w:t>legnézettebb</w:t>
      </w:r>
      <w:proofErr w:type="spellEnd"/>
      <w:r>
        <w:rPr>
          <w:rFonts w:eastAsia="Times New Roman"/>
          <w:lang w:eastAsia="hu-HU"/>
        </w:rPr>
        <w:t xml:space="preserve"> a Zéró látás és a </w:t>
      </w:r>
      <w:proofErr w:type="spellStart"/>
      <w:r>
        <w:rPr>
          <w:rFonts w:eastAsia="Times New Roman"/>
          <w:lang w:eastAsia="hu-HU"/>
        </w:rPr>
        <w:t>Visus</w:t>
      </w:r>
      <w:proofErr w:type="spellEnd"/>
      <w:r>
        <w:rPr>
          <w:rFonts w:eastAsia="Times New Roman"/>
          <w:lang w:eastAsia="hu-HU"/>
        </w:rPr>
        <w:t xml:space="preserve"> </w:t>
      </w:r>
      <w:proofErr w:type="spellStart"/>
      <w:r>
        <w:rPr>
          <w:rFonts w:eastAsia="Times New Roman"/>
          <w:lang w:eastAsia="hu-HU"/>
        </w:rPr>
        <w:t>light</w:t>
      </w:r>
      <w:proofErr w:type="spellEnd"/>
      <w:r>
        <w:rPr>
          <w:rFonts w:eastAsia="Times New Roman"/>
          <w:lang w:eastAsia="hu-HU"/>
        </w:rPr>
        <w:t xml:space="preserve"> </w:t>
      </w:r>
      <w:r w:rsidR="00D50832">
        <w:rPr>
          <w:rFonts w:eastAsia="Times New Roman"/>
          <w:lang w:eastAsia="hu-HU"/>
        </w:rPr>
        <w:t xml:space="preserve">szemléletformáló </w:t>
      </w:r>
      <w:r>
        <w:rPr>
          <w:rFonts w:eastAsia="Times New Roman"/>
          <w:lang w:eastAsia="hu-HU"/>
        </w:rPr>
        <w:t>sorozatok voltak.</w:t>
      </w:r>
    </w:p>
    <w:p w14:paraId="480E40EB" w14:textId="77777777" w:rsidR="00CA44A9" w:rsidRDefault="00CA44A9" w:rsidP="00A148E4">
      <w:pPr>
        <w:rPr>
          <w:rFonts w:eastAsia="Times New Roman"/>
          <w:lang w:eastAsia="hu-HU"/>
        </w:rPr>
      </w:pPr>
    </w:p>
    <w:p w14:paraId="11420C87" w14:textId="77777777" w:rsidR="00865BAC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2024-ben feltöltött tartalmak közül a </w:t>
      </w:r>
      <w:proofErr w:type="spellStart"/>
      <w:r>
        <w:rPr>
          <w:rFonts w:eastAsia="Times New Roman"/>
          <w:lang w:eastAsia="hu-HU"/>
        </w:rPr>
        <w:t>legnézettebb</w:t>
      </w:r>
      <w:proofErr w:type="spellEnd"/>
      <w:r>
        <w:rPr>
          <w:rFonts w:eastAsia="Times New Roman"/>
          <w:lang w:eastAsia="hu-HU"/>
        </w:rPr>
        <w:t>:</w:t>
      </w:r>
    </w:p>
    <w:p w14:paraId="33AC6945" w14:textId="392BE40F" w:rsidR="00865BAC" w:rsidRDefault="00CA44A9" w:rsidP="00A148E4">
      <w:pPr>
        <w:rPr>
          <w:rFonts w:eastAsia="Times New Roman"/>
          <w:color w:val="000000"/>
          <w:lang w:eastAsia="hu-HU"/>
        </w:rPr>
      </w:pPr>
      <w:r>
        <w:rPr>
          <w:rFonts w:eastAsia="Times New Roman"/>
          <w:color w:val="000000"/>
          <w:lang w:eastAsia="hu-HU"/>
        </w:rPr>
        <w:t xml:space="preserve">Gyermekvállalás látássérültként </w:t>
      </w:r>
      <w:r w:rsidR="00BA22D7">
        <w:rPr>
          <w:rFonts w:eastAsia="Times New Roman"/>
          <w:color w:val="000000"/>
          <w:lang w:eastAsia="hu-HU"/>
        </w:rPr>
        <w:t xml:space="preserve">– </w:t>
      </w:r>
      <w:r>
        <w:rPr>
          <w:rFonts w:eastAsia="Times New Roman"/>
          <w:color w:val="000000"/>
          <w:lang w:eastAsia="hu-HU"/>
        </w:rPr>
        <w:t>a pesterzsébeti és soroksári Lámpás klub januári online klubja 1452 megtekintéssel</w:t>
      </w:r>
    </w:p>
    <w:p w14:paraId="65DD510F" w14:textId="784F3F93" w:rsidR="00CA44A9" w:rsidRDefault="00CA44A9" w:rsidP="00A148E4">
      <w:pPr>
        <w:rPr>
          <w:rFonts w:eastAsia="Times New Roman"/>
          <w:lang w:eastAsia="hu-HU"/>
        </w:rPr>
      </w:pPr>
    </w:p>
    <w:p w14:paraId="767B968B" w14:textId="77777777" w:rsidR="00CA44A9" w:rsidRPr="006F33EF" w:rsidRDefault="00CA44A9" w:rsidP="00A148E4">
      <w:pPr>
        <w:rPr>
          <w:rFonts w:eastAsia="Times New Roman"/>
          <w:b/>
          <w:bCs/>
          <w:lang w:eastAsia="hu-HU"/>
        </w:rPr>
      </w:pPr>
      <w:r w:rsidRPr="006F33EF">
        <w:rPr>
          <w:rFonts w:eastAsia="Times New Roman"/>
          <w:b/>
          <w:bCs/>
          <w:lang w:eastAsia="hu-HU"/>
        </w:rPr>
        <w:t>Ezeken kívül:</w:t>
      </w:r>
    </w:p>
    <w:p w14:paraId="7E4B5A7D" w14:textId="77777777" w:rsidR="00CA44A9" w:rsidRDefault="00CA44A9" w:rsidP="00A148E4">
      <w:pPr>
        <w:rPr>
          <w:rFonts w:eastAsia="Times New Roman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39CCB6" w14:textId="7C0000D2" w:rsidR="00865BAC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16 </w:t>
      </w:r>
      <w:r w:rsidR="00BA22D7">
        <w:rPr>
          <w:rFonts w:eastAsia="Times New Roman"/>
          <w:lang w:eastAsia="hu-HU"/>
        </w:rPr>
        <w:t>TV-riport</w:t>
      </w:r>
      <w:r>
        <w:rPr>
          <w:rFonts w:eastAsia="Times New Roman"/>
          <w:lang w:eastAsia="hu-HU"/>
        </w:rPr>
        <w:t xml:space="preserve"> (1141 megtekintés)</w:t>
      </w:r>
    </w:p>
    <w:p w14:paraId="1CBF54F4" w14:textId="77777777" w:rsidR="00865BAC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Lejátszási lista linkje:</w:t>
      </w:r>
    </w:p>
    <w:p w14:paraId="2BDB6153" w14:textId="4BDC4D50" w:rsidR="00CA44A9" w:rsidRDefault="00755499" w:rsidP="00A148E4">
      <w:pPr>
        <w:rPr>
          <w:rFonts w:eastAsia="Times New Roman"/>
          <w:u w:val="single"/>
          <w:lang w:eastAsia="hu-HU"/>
        </w:rPr>
      </w:pPr>
      <w:hyperlink r:id="rId15" w:history="1">
        <w:r w:rsidR="00865BAC" w:rsidRPr="00C93538">
          <w:rPr>
            <w:rStyle w:val="Hiperhivatkozs"/>
          </w:rPr>
          <w:t>https://www.youtube.com/playlist?list=PL5vs_SU5rzYpkC0kahsOtTIpioYOQnC1L</w:t>
        </w:r>
      </w:hyperlink>
      <w:r w:rsidR="00CA44A9">
        <w:br/>
      </w:r>
    </w:p>
    <w:p w14:paraId="738D8DE7" w14:textId="77777777" w:rsidR="00865BAC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1 Esélyegyenlőségi Magazin (38 megtekintés)</w:t>
      </w:r>
    </w:p>
    <w:p w14:paraId="4CE6E6C9" w14:textId="77777777" w:rsidR="00865BAC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Lejátszási lista linkje:</w:t>
      </w:r>
    </w:p>
    <w:p w14:paraId="1A3186FE" w14:textId="513098D7" w:rsidR="00CA44A9" w:rsidRDefault="00755499" w:rsidP="00A148E4">
      <w:pPr>
        <w:rPr>
          <w:rFonts w:eastAsia="Times New Roman"/>
          <w:lang w:eastAsia="hu-HU"/>
        </w:rPr>
      </w:pPr>
      <w:hyperlink r:id="rId16" w:history="1">
        <w:r w:rsidR="00CA44A9">
          <w:rPr>
            <w:rStyle w:val="Hiperhivatkozs"/>
            <w:rFonts w:eastAsia="Times New Roman"/>
            <w:lang w:eastAsia="hu-HU"/>
          </w:rPr>
          <w:t>https://www.youtube.com/playlist?list=PL5vs_SU5rzYrjKEo865EzyMU9ZWTEzpw7</w:t>
        </w:r>
      </w:hyperlink>
    </w:p>
    <w:p w14:paraId="79148FF1" w14:textId="77777777" w:rsidR="00CA44A9" w:rsidRDefault="00CA44A9" w:rsidP="00A148E4">
      <w:pPr>
        <w:rPr>
          <w:rFonts w:eastAsia="Times New Roman"/>
          <w:lang w:eastAsia="hu-HU"/>
        </w:rPr>
      </w:pPr>
    </w:p>
    <w:p w14:paraId="040DD0AB" w14:textId="77777777" w:rsidR="00AB31D2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145 online klub (6036 megtekintés)</w:t>
      </w:r>
    </w:p>
    <w:p w14:paraId="34A6215E" w14:textId="210AE120" w:rsidR="00865BAC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Lejátszási lista linkje:</w:t>
      </w:r>
    </w:p>
    <w:p w14:paraId="24E3104E" w14:textId="645AEE8F" w:rsidR="00CA44A9" w:rsidRDefault="00755499" w:rsidP="00A148E4">
      <w:pPr>
        <w:rPr>
          <w:rFonts w:eastAsia="Times New Roman"/>
          <w:u w:val="single"/>
          <w:lang w:eastAsia="hu-HU"/>
        </w:rPr>
      </w:pPr>
      <w:hyperlink r:id="rId17" w:history="1">
        <w:r w:rsidR="00CA44A9">
          <w:rPr>
            <w:rStyle w:val="Hiperhivatkozs"/>
          </w:rPr>
          <w:t>https://www.youtube.com/playlist?list=PL5vs_SU5rzYrxkm0Yo0WE5H3CQ1dHaPpe</w:t>
        </w:r>
      </w:hyperlink>
    </w:p>
    <w:p w14:paraId="35F54EA3" w14:textId="77777777" w:rsidR="00CA44A9" w:rsidRDefault="00CA44A9" w:rsidP="00A148E4">
      <w:pPr>
        <w:rPr>
          <w:rFonts w:eastAsia="Times New Roman"/>
          <w:lang w:eastAsia="hu-HU"/>
        </w:rPr>
      </w:pPr>
    </w:p>
    <w:p w14:paraId="21D04A64" w14:textId="630FC512" w:rsidR="007738AE" w:rsidRDefault="00CA44A9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A VGYKE születésnapi visszatekintő </w:t>
      </w:r>
      <w:proofErr w:type="spellStart"/>
      <w:r w:rsidR="007738AE">
        <w:rPr>
          <w:rFonts w:eastAsia="Times New Roman"/>
          <w:lang w:eastAsia="hu-HU"/>
        </w:rPr>
        <w:t>audionarrált</w:t>
      </w:r>
      <w:proofErr w:type="spellEnd"/>
      <w:r w:rsidR="007738AE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>videója (174 megtekintés)</w:t>
      </w:r>
    </w:p>
    <w:p w14:paraId="6F081EA6" w14:textId="2DDB23F3" w:rsidR="007738AE" w:rsidRDefault="007738AE" w:rsidP="00A148E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lastRenderedPageBreak/>
        <w:t>Lejátszás linkje:</w:t>
      </w:r>
    </w:p>
    <w:p w14:paraId="1ED695F0" w14:textId="474E8016" w:rsidR="00CA44A9" w:rsidRDefault="00755499" w:rsidP="00A148E4">
      <w:pPr>
        <w:rPr>
          <w:rStyle w:val="Hiperhivatkozs"/>
          <w:rFonts w:eastAsia="Times New Roman"/>
          <w:color w:val="0563C1"/>
          <w:lang w:eastAsia="hu-HU"/>
        </w:rPr>
      </w:pPr>
      <w:hyperlink r:id="rId18" w:history="1">
        <w:r w:rsidR="00CA44A9">
          <w:rPr>
            <w:rStyle w:val="Hiperhivatkozs"/>
            <w:rFonts w:eastAsia="Times New Roman"/>
            <w:color w:val="0563C1"/>
            <w:lang w:eastAsia="hu-HU"/>
          </w:rPr>
          <w:t>https://youtu.be/gbyQdx8lQ4I</w:t>
        </w:r>
      </w:hyperlink>
    </w:p>
    <w:p w14:paraId="15AC80BD" w14:textId="113D0E30" w:rsidR="00B85892" w:rsidRPr="00E430FE" w:rsidRDefault="00B85892" w:rsidP="00385A1C">
      <w:pPr>
        <w:pStyle w:val="Cmsor2"/>
        <w:rPr>
          <w:rFonts w:eastAsia="Times New Roman"/>
          <w:lang w:eastAsia="hu-HU"/>
        </w:rPr>
      </w:pPr>
      <w:bookmarkStart w:id="11" w:name="_Toc191555689"/>
      <w:bookmarkEnd w:id="9"/>
      <w:r w:rsidRPr="00E430FE">
        <w:t>Látássérült</w:t>
      </w:r>
      <w:r w:rsidRPr="00DC7403">
        <w:t xml:space="preserve"> személyek általános érdekképviselete</w:t>
      </w:r>
      <w:bookmarkEnd w:id="11"/>
    </w:p>
    <w:p w14:paraId="0BAF1EBB" w14:textId="77777777" w:rsidR="001568ED" w:rsidRPr="001568ED" w:rsidRDefault="001568ED" w:rsidP="00A148E4">
      <w:r w:rsidRPr="001568ED">
        <w:t xml:space="preserve">Érdekvédelmi tevékenységünk legfontosabb és leghangsúlyosabb része a főváros és kerületei, illetve a régió nagyobb településein folyó döntéshozatali folyamatok állandó figyelemmel kísérése, szükség esetén az azzal kapcsolatos véleménynyilvánítás. Kiemelten Budapest Főpolgármesteri Hivatalával, valamint a II., III., IV., VI., VII., VIII., IX., X., XI., XII., XIII., XIV., XVI., XVII., XVIII., XIX., XX., XXI. kerületek önkormányzataival ápolunk szoros kapcsolatot. </w:t>
      </w:r>
    </w:p>
    <w:p w14:paraId="583A9C90" w14:textId="5E929CEE" w:rsidR="001568ED" w:rsidRDefault="001568ED" w:rsidP="00A148E4">
      <w:r w:rsidRPr="001568ED">
        <w:t xml:space="preserve">A felsorolt kerületek civil eseményein, civil fórumain és civil kerekasztalain, az idősügyi fórumokon, a szociális kerekasztalokon minden esetben részt vett az egyesület elnöke vagy alelnöke. </w:t>
      </w:r>
    </w:p>
    <w:p w14:paraId="354C6511" w14:textId="3CBAE95B" w:rsidR="00B85892" w:rsidRPr="00DC7403" w:rsidRDefault="00B85892" w:rsidP="00385A1C">
      <w:pPr>
        <w:pStyle w:val="Cmsor2"/>
      </w:pPr>
      <w:bookmarkStart w:id="12" w:name="_Toc191555690"/>
      <w:r w:rsidRPr="00DC7403">
        <w:t>Akadálymentesítési tanácsadás és egyéb kapcsolódó tevékenységek</w:t>
      </w:r>
      <w:bookmarkEnd w:id="12"/>
    </w:p>
    <w:p w14:paraId="31DBD2CD" w14:textId="77777777" w:rsidR="00AA1D11" w:rsidRPr="00AA1D11" w:rsidRDefault="00AA1D11" w:rsidP="00E2053B">
      <w:r w:rsidRPr="00AA1D11">
        <w:t xml:space="preserve">A VGYKE előző évben a BKK Budapesti Mobilitási témacsoport ülésein részt vett, így számos fővárosi közlekedési csomópont akadálymentesítési, tervezési munkálatainak véleményezésébe és tesztelésébe kapcsolódott be. Részt vettünk a témában indított online megbeszéléseken.  </w:t>
      </w:r>
    </w:p>
    <w:p w14:paraId="3CC75178" w14:textId="5932C8D4" w:rsidR="006D3885" w:rsidRPr="00AA1D11" w:rsidRDefault="00AA1D11" w:rsidP="00A148E4">
      <w:pPr>
        <w:rPr>
          <w:rFonts w:eastAsia="Arial"/>
          <w:b/>
          <w:bCs/>
          <w:u w:val="single"/>
        </w:rPr>
      </w:pPr>
      <w:r w:rsidRPr="00AA1D11">
        <w:t>A BKK több projektjében együttműködünk (</w:t>
      </w:r>
      <w:proofErr w:type="spellStart"/>
      <w:r w:rsidRPr="00AA1D11">
        <w:t>Danova</w:t>
      </w:r>
      <w:proofErr w:type="spellEnd"/>
      <w:r w:rsidRPr="00AA1D11">
        <w:t>, egyéb kérdőíves felmérések). A főváros települési tervének hosszútávú tervezése is megkezdődött, melybe bekapcsolódtunk. Minden fővárosi egyeztetésen ott vagyunk a témában. Mindösszesen 28 egyeztetésen vettünk részt.</w:t>
      </w:r>
    </w:p>
    <w:p w14:paraId="57D41BBD" w14:textId="53A9AE59" w:rsidR="00F47351" w:rsidRDefault="00F47351" w:rsidP="00B85892">
      <w:pPr>
        <w:pStyle w:val="Nincstrkz"/>
        <w:rPr>
          <w:rFonts w:eastAsia="Arial" w:cstheme="minorHAnsi"/>
          <w:b/>
          <w:bCs/>
          <w:sz w:val="24"/>
          <w:szCs w:val="24"/>
          <w:u w:val="single"/>
        </w:rPr>
      </w:pPr>
    </w:p>
    <w:p w14:paraId="2F925CCE" w14:textId="77777777" w:rsidR="00F47351" w:rsidRDefault="00F47351" w:rsidP="00B85892">
      <w:pPr>
        <w:pStyle w:val="Nincstrkz"/>
        <w:rPr>
          <w:rFonts w:eastAsia="Arial" w:cstheme="minorHAnsi"/>
          <w:b/>
          <w:bCs/>
          <w:sz w:val="24"/>
          <w:szCs w:val="24"/>
          <w:u w:val="single"/>
        </w:rPr>
      </w:pPr>
    </w:p>
    <w:p w14:paraId="79AE2356" w14:textId="616AB12B" w:rsidR="00B85892" w:rsidRPr="007E118D" w:rsidRDefault="00B85892" w:rsidP="00563BED">
      <w:pPr>
        <w:pStyle w:val="Cmsor1"/>
        <w:rPr>
          <w:sz w:val="28"/>
          <w:szCs w:val="28"/>
        </w:rPr>
      </w:pPr>
      <w:bookmarkStart w:id="13" w:name="_Toc191555691"/>
      <w:r w:rsidRPr="00DC7403">
        <w:t>SZOLGÁLTATÁSOK</w:t>
      </w:r>
      <w:bookmarkEnd w:id="13"/>
    </w:p>
    <w:p w14:paraId="002FAB88" w14:textId="0CA04E7B" w:rsidR="00B85892" w:rsidRDefault="00B85892" w:rsidP="00385A1C">
      <w:pPr>
        <w:pStyle w:val="Cmsor2"/>
      </w:pPr>
      <w:bookmarkStart w:id="14" w:name="_Toc191555692"/>
      <w:r w:rsidRPr="00DC7403">
        <w:t>Ügyfélszolgálat</w:t>
      </w:r>
      <w:bookmarkEnd w:id="14"/>
    </w:p>
    <w:p w14:paraId="1D41F794" w14:textId="77777777" w:rsidR="000D7E89" w:rsidRDefault="000D7E89" w:rsidP="000D7E89">
      <w:r>
        <w:t xml:space="preserve">2024-ben személyesen, telefonon, illetve e-mailben és online formában összesen 10446 alkalommal nyújtottunk segítséget, tartottunk tanácsadást ügyfeleinknek. </w:t>
      </w:r>
    </w:p>
    <w:p w14:paraId="06C3A6A9" w14:textId="7C70A371" w:rsidR="000D7E89" w:rsidRDefault="000D7E89" w:rsidP="000D7E89">
      <w:r>
        <w:t xml:space="preserve">Tavaly is legfontosabb tennivalónknak tekintettük a látássérült ügyfeleink megkereséseinek, problémáinak kezelését, teljes körű kiszolgálását, amely heti 40 órában, személyes ügyfélfogadással valósult meg, több tématerületen, a VGYKE </w:t>
      </w:r>
      <w:proofErr w:type="spellStart"/>
      <w:r>
        <w:t>Szugló</w:t>
      </w:r>
      <w:proofErr w:type="spellEnd"/>
      <w:r>
        <w:t xml:space="preserve"> utcai Regionális Központjában. Számos területen nyújtottunk információkat, beleértve a szociális juttatások, kedvezmények és különböző lehetőségek körét. Emellett tájékoztatást adtunk pályázatokról, szabadidős és kulturális programokról, képzési lehetőségekről, valamint adatlapok beszerzéséről és kitöltéséről is.</w:t>
      </w:r>
    </w:p>
    <w:p w14:paraId="1ADD5639" w14:textId="299B5C3F" w:rsidR="000D7E89" w:rsidRDefault="00A34C74" w:rsidP="000D7E89">
      <w:r>
        <w:t>71</w:t>
      </w:r>
      <w:r w:rsidR="000D7E89">
        <w:t xml:space="preserve"> elektronikus hírlevelet szerkesztettünk és jelenítettünk meg, segítve a könnyebb információhoz jutást és tájékoztatást.</w:t>
      </w:r>
    </w:p>
    <w:p w14:paraId="38417E5B" w14:textId="77777777" w:rsidR="000D7E89" w:rsidRDefault="000D7E89" w:rsidP="000D7E89">
      <w:r>
        <w:t>Pályázatokat fogadtunk be és kezeltünk:</w:t>
      </w:r>
    </w:p>
    <w:p w14:paraId="439944FF" w14:textId="0A815CEF" w:rsidR="000D7E89" w:rsidRDefault="000D7E89" w:rsidP="000D7E89">
      <w:pPr>
        <w:ind w:left="284"/>
      </w:pPr>
      <w:r>
        <w:t>- 24 db – Péntek Lajos Alapítvány</w:t>
      </w:r>
    </w:p>
    <w:p w14:paraId="69F8BF9A" w14:textId="374E69BB" w:rsidR="000D7E89" w:rsidRDefault="000D7E89" w:rsidP="000D7E89">
      <w:pPr>
        <w:ind w:left="284"/>
      </w:pPr>
      <w:r>
        <w:t xml:space="preserve">- </w:t>
      </w:r>
      <w:r w:rsidR="00272C3D">
        <w:t>61</w:t>
      </w:r>
      <w:r>
        <w:t xml:space="preserve"> db – VICTORIA A GYERMEKEKÉRT Egészségvédelmi Közhasznú Alapítvány</w:t>
      </w:r>
    </w:p>
    <w:p w14:paraId="06DB7667" w14:textId="3B53286F" w:rsidR="000D7E89" w:rsidRDefault="000D7E89" w:rsidP="000D7E89">
      <w:r>
        <w:t>Összesen 8</w:t>
      </w:r>
      <w:r w:rsidR="005A7728">
        <w:t>5</w:t>
      </w:r>
      <w:r>
        <w:t xml:space="preserve"> pályázattal dolgoztunk</w:t>
      </w:r>
    </w:p>
    <w:p w14:paraId="2C59FFC5" w14:textId="77777777" w:rsidR="000D7E89" w:rsidRDefault="000D7E89" w:rsidP="000D7E89"/>
    <w:p w14:paraId="13B604CE" w14:textId="31D68B30" w:rsidR="000D7E89" w:rsidRDefault="000D7E89" w:rsidP="000D7E89">
      <w:r>
        <w:t>Helyszínre történő kitelepülésekkel is könnyítjük szolgáltatásaink elérését. 1</w:t>
      </w:r>
      <w:r w:rsidR="0020487D">
        <w:t>0</w:t>
      </w:r>
      <w:r>
        <w:t xml:space="preserve"> </w:t>
      </w:r>
      <w:r w:rsidR="00DA415D">
        <w:t xml:space="preserve">külső </w:t>
      </w:r>
      <w:r>
        <w:t>helyszínre települtünk ki, megkönnyítve tagjaink számára a személyes elérésünket.</w:t>
      </w:r>
    </w:p>
    <w:p w14:paraId="07FF096A" w14:textId="77777777" w:rsidR="000D7E89" w:rsidRDefault="000D7E89" w:rsidP="000D7E89">
      <w:r>
        <w:lastRenderedPageBreak/>
        <w:t>Egyesületünk kiemelten foglalkozott a fiatal látássérültek megszólításával és érdekeivel. 2024-ben 127 fő 18 év alatti személy volt tagja egyesületünknek, számuk szerencsére folyamatosan növekszik, ahogy a VGYKE taglétszáma is, amely a tavalyi évben 85 fő új taggal bővült.</w:t>
      </w:r>
    </w:p>
    <w:p w14:paraId="5E18EC4A" w14:textId="77777777" w:rsidR="000D7E89" w:rsidRDefault="000D7E89" w:rsidP="000D7E89">
      <w:r>
        <w:t>2024 szeptemberében elindítottuk az elektronikus tagfelvételi rendszerünket, amely megkönnyítette az akadálymentes ügyintézést és lehetővé tette a látássérült személyek számára az egyszerűbb csatlakozást Egyesületünkhöz.</w:t>
      </w:r>
    </w:p>
    <w:p w14:paraId="3FD41DC7" w14:textId="2BBF1EAA" w:rsidR="00B85892" w:rsidRPr="00423F4A" w:rsidRDefault="000D7E89" w:rsidP="000D7E89">
      <w:r>
        <w:t xml:space="preserve">Láthatár Segédeszköz Boltunk és ügyfélszolgálatunk egységesített </w:t>
      </w:r>
      <w:proofErr w:type="spellStart"/>
      <w:r>
        <w:t>nyitvatartással</w:t>
      </w:r>
      <w:proofErr w:type="spellEnd"/>
      <w:r>
        <w:t xml:space="preserve"> és azonos helyszínen történő elérhetőséggel 2024-ben is hozzásegítette tagjait mindkét szolgáltatás egyidejű eléréséhez.</w:t>
      </w:r>
    </w:p>
    <w:p w14:paraId="26BC6E52" w14:textId="59BDDF54" w:rsidR="00B85892" w:rsidRPr="00DC7403" w:rsidRDefault="00B85892" w:rsidP="00385A1C">
      <w:pPr>
        <w:pStyle w:val="Cmsor2"/>
      </w:pPr>
      <w:bookmarkStart w:id="15" w:name="_Toc191555693"/>
      <w:r w:rsidRPr="00DC7403">
        <w:t>Louis Braille Támogató Szolgálat</w:t>
      </w:r>
      <w:bookmarkEnd w:id="15"/>
    </w:p>
    <w:p w14:paraId="46FD0969" w14:textId="77777777" w:rsidR="006E6B32" w:rsidRPr="00C567F1" w:rsidRDefault="006E6B32" w:rsidP="006E6B32">
      <w:r w:rsidRPr="00C567F1">
        <w:t>Az elmúlt évben megközelítőleg 130-150 fő ellátottunk volt.</w:t>
      </w:r>
    </w:p>
    <w:p w14:paraId="745EEBEA" w14:textId="77777777" w:rsidR="006E6B32" w:rsidRPr="00C567F1" w:rsidRDefault="006E6B32" w:rsidP="006E6B32">
      <w:r w:rsidRPr="00C567F1">
        <w:t>Az évet 132 fővel zártuk, 98 százalékuk látássérült személy. Az ellátottak száma a korábbi évekhez képest némiképp csökkent elhalálozás, költözés és egyéb okokból kifolyólag mind a szállítás, mind a személyi segítés terén.</w:t>
      </w:r>
    </w:p>
    <w:p w14:paraId="788D69FD" w14:textId="6C5AE605" w:rsidR="006E6B32" w:rsidRPr="00C567F1" w:rsidRDefault="006E6B32" w:rsidP="006E6B32">
      <w:r w:rsidRPr="00C567F1">
        <w:t>A Louis Braille Támogató Szolgálat célja, hogy tevékenységével hozzásegítse a Budapesten lakó, vagy ideiglenes jelleggel itt tartózkodó fogyatékos személyeket a minél önállóbb életvitelhez.</w:t>
      </w:r>
    </w:p>
    <w:p w14:paraId="64280405" w14:textId="7F2C1A2F" w:rsidR="006E6B32" w:rsidRDefault="006E6B32" w:rsidP="006E6B32">
      <w:r>
        <w:t xml:space="preserve">Szolgáltatásaink: </w:t>
      </w:r>
    </w:p>
    <w:p w14:paraId="6E2F306B" w14:textId="77777777" w:rsidR="006E6B32" w:rsidRDefault="006E6B32" w:rsidP="007C47C5">
      <w:pPr>
        <w:ind w:left="426"/>
      </w:pPr>
      <w:r>
        <w:t>-</w:t>
      </w:r>
      <w:r>
        <w:tab/>
        <w:t xml:space="preserve">szállítás </w:t>
      </w:r>
    </w:p>
    <w:p w14:paraId="23617BB3" w14:textId="77777777" w:rsidR="006E6B32" w:rsidRDefault="006E6B32" w:rsidP="007C47C5">
      <w:pPr>
        <w:ind w:left="426"/>
      </w:pPr>
      <w:r>
        <w:t>-</w:t>
      </w:r>
      <w:r>
        <w:tab/>
        <w:t>személyi segítés</w:t>
      </w:r>
    </w:p>
    <w:p w14:paraId="6DD33B32" w14:textId="77777777" w:rsidR="006E6B32" w:rsidRDefault="006E6B32" w:rsidP="007C47C5">
      <w:pPr>
        <w:ind w:left="426"/>
      </w:pPr>
      <w:r>
        <w:t>-</w:t>
      </w:r>
      <w:r>
        <w:tab/>
        <w:t>információ nyújtás</w:t>
      </w:r>
    </w:p>
    <w:p w14:paraId="5B92DDB4" w14:textId="77777777" w:rsidR="006E6B32" w:rsidRDefault="006E6B32" w:rsidP="007C47C5">
      <w:pPr>
        <w:ind w:left="426"/>
      </w:pPr>
      <w:r>
        <w:t>-</w:t>
      </w:r>
      <w:r>
        <w:tab/>
        <w:t>fejlesztő foglalkozások</w:t>
      </w:r>
    </w:p>
    <w:p w14:paraId="2C503C00" w14:textId="77777777" w:rsidR="006E6B32" w:rsidRDefault="006E6B32" w:rsidP="007C47C5">
      <w:pPr>
        <w:ind w:left="426"/>
      </w:pPr>
      <w:r>
        <w:t>-</w:t>
      </w:r>
      <w:r>
        <w:tab/>
        <w:t>mentálhigiénés megtámogatás</w:t>
      </w:r>
    </w:p>
    <w:p w14:paraId="1D1A9E46" w14:textId="77777777" w:rsidR="006E6B32" w:rsidRDefault="006E6B32" w:rsidP="006E6B32"/>
    <w:p w14:paraId="2136A7D7" w14:textId="77777777" w:rsidR="006E6B32" w:rsidRDefault="006E6B32" w:rsidP="006E6B32">
      <w:r>
        <w:t xml:space="preserve">Elsődleges feladataink közé tartozott a lakáson kívüli segítés, melynek célja, hogy az egyén számára megkönnyítsük a közszolgáltatásokhoz való eljutást. Lakáson belül speciális segítségnyújtást, gondozást is végeztünk a lehető legnagyobb önállóság megőrzése mellett. Munkatársaink igyekeztek személyre szabott, komplex segítséget nyújtani, ami elősegíti, hogy a fogyatékos emberek családjukban maradhassanak, szükség esetén a családtagokat tehermentesítsék, és előre mozdítsák az önrendelkezésen alapuló, aktív életvitelük kialakítását. </w:t>
      </w:r>
    </w:p>
    <w:p w14:paraId="48D1B6BA" w14:textId="77777777" w:rsidR="006E6B32" w:rsidRDefault="006E6B32" w:rsidP="006E6B32"/>
    <w:p w14:paraId="305BCC52" w14:textId="3D1719E6" w:rsidR="006E6B32" w:rsidRDefault="006E6B32" w:rsidP="006E6B32">
      <w:r>
        <w:t>Helyzetünk számokban kifejezve: Támogató szolgálatunknál 11 munkatárs dolgozott, ebből 1 fő szolgálatvezető, 2 fő gépkocsivezető, 4 fő gondozó</w:t>
      </w:r>
      <w:r w:rsidR="00F572A1">
        <w:t>,</w:t>
      </w:r>
      <w:r>
        <w:t xml:space="preserve"> </w:t>
      </w:r>
      <w:r w:rsidR="00F572A1">
        <w:t>4</w:t>
      </w:r>
      <w:r>
        <w:t xml:space="preserve"> fő terápiás munkatárs. </w:t>
      </w:r>
    </w:p>
    <w:p w14:paraId="4CBA3BF5" w14:textId="77777777" w:rsidR="006E6B32" w:rsidRDefault="006E6B32" w:rsidP="006E6B32"/>
    <w:p w14:paraId="1F9AFB80" w14:textId="77777777" w:rsidR="006E6B32" w:rsidRDefault="006E6B32" w:rsidP="006E6B32">
      <w:r>
        <w:t>2024-ban összesen 8511,1 feladategységet teljesítettünk</w:t>
      </w:r>
    </w:p>
    <w:p w14:paraId="339DE7CF" w14:textId="6176D6F1" w:rsidR="006E6B32" w:rsidRDefault="006E6B32" w:rsidP="006E6B32">
      <w:r>
        <w:t>2024. május 1-től a szállítás díja 320 Ft/km tagjainknak, 640 Ft/km a tagsággal nem rendelkezőknek; személyi segítés esetén 900 Ft/óra tagoknak, illetve 1200 Ft/óra annak, aki nem tag. A VGYKE mint fenntartó egyesület saját</w:t>
      </w:r>
      <w:r w:rsidR="008E2366">
        <w:t>,</w:t>
      </w:r>
      <w:r>
        <w:t xml:space="preserve"> fogyatékos</w:t>
      </w:r>
      <w:r w:rsidR="008E2366">
        <w:t>sággal élő</w:t>
      </w:r>
      <w:r>
        <w:t xml:space="preserve"> munkatársainak munkavégzéshez szükséges segítés esetén nem számolt </w:t>
      </w:r>
      <w:r w:rsidR="008E2366">
        <w:t>f</w:t>
      </w:r>
      <w:r>
        <w:t>el térítési díjat. Mentálhigiénés tanácsadásunk díja május 1-től 2500 Ft/ óra</w:t>
      </w:r>
      <w:r w:rsidR="00576BCD">
        <w:t xml:space="preserve"> összegre változott</w:t>
      </w:r>
      <w:r>
        <w:t>.</w:t>
      </w:r>
    </w:p>
    <w:p w14:paraId="715E4AA3" w14:textId="77777777" w:rsidR="006E6B32" w:rsidRDefault="006E6B32" w:rsidP="006E6B32"/>
    <w:p w14:paraId="0EDCF320" w14:textId="77777777" w:rsidR="00B80FB5" w:rsidRDefault="00B80FB5" w:rsidP="006E6B32">
      <w:pPr>
        <w:rPr>
          <w:b/>
          <w:bCs/>
        </w:rPr>
      </w:pPr>
    </w:p>
    <w:p w14:paraId="49624766" w14:textId="1FB21BB0" w:rsidR="006E6B32" w:rsidRPr="00C567F1" w:rsidRDefault="006E6B32" w:rsidP="006E6B32">
      <w:pPr>
        <w:rPr>
          <w:b/>
          <w:bCs/>
        </w:rPr>
      </w:pPr>
      <w:r w:rsidRPr="00C567F1">
        <w:rPr>
          <w:b/>
          <w:bCs/>
        </w:rPr>
        <w:t>Pszichológiai konzultáció</w:t>
      </w:r>
    </w:p>
    <w:p w14:paraId="361E44C7" w14:textId="490DA496" w:rsidR="00A62E09" w:rsidRDefault="006E6B32" w:rsidP="006E6B32">
      <w:r>
        <w:lastRenderedPageBreak/>
        <w:t>Látássérült pszichológus munkatársunk nyújtott egyéni konzultációt tagjainknak: 15 személynek, 225 alkalommal, 250 órában. Emellett csoportos foglalkozásokat tartott: 4 csoportot vezetett, összesen 25 személynek, 13 alkalommal, 26 órában.</w:t>
      </w:r>
    </w:p>
    <w:p w14:paraId="05A444BB" w14:textId="4DAC0FF2" w:rsidR="001E7691" w:rsidRDefault="00A62E09" w:rsidP="00385A1C">
      <w:pPr>
        <w:pStyle w:val="Cmsor2"/>
      </w:pPr>
      <w:bookmarkStart w:id="16" w:name="_Toc191555694"/>
      <w:r>
        <w:t xml:space="preserve">IT </w:t>
      </w:r>
      <w:r w:rsidR="009B2E6F">
        <w:t>o</w:t>
      </w:r>
      <w:r>
        <w:t>koseszköz-oktatás</w:t>
      </w:r>
      <w:bookmarkEnd w:id="16"/>
    </w:p>
    <w:p w14:paraId="6C5E8CB1" w14:textId="79E1B4A3" w:rsidR="009B2E6F" w:rsidRDefault="009B2E6F" w:rsidP="009B2E6F">
      <w:r>
        <w:t>2024-ben Lakatos Melitta személyében új oktató érkezett az egyesületünkhöz, aki az IT okoseszköz-oktatást vette át. 14 tanuló vett részt, heti rendszerességgel, online vagy személyesen az órákon, több mint 100 alkalommal. Emellett oktatónk folyamatosan nyújtott segítséget a napi telefonos megkeresések során.</w:t>
      </w:r>
    </w:p>
    <w:p w14:paraId="024862CF" w14:textId="426D1502" w:rsidR="009B2E6F" w:rsidRDefault="009B2E6F" w:rsidP="009B2E6F">
      <w:r>
        <w:t xml:space="preserve">A tanítási folyamat rugalmasan alkalmazkodott minden résztvevő egyedi igényeihez, mindenki saját ütemében és egyéni tematika szerint haladt. Legyen az számítógép vagy mobiltelefon, és azon belül bármelyik rendszer vagy szoftver, oktatónk megtalálta a megfelelő megoldást. </w:t>
      </w:r>
    </w:p>
    <w:p w14:paraId="2E034018" w14:textId="7CC4651F" w:rsidR="009B2E6F" w:rsidRDefault="009B2E6F" w:rsidP="009B2E6F">
      <w:r>
        <w:t>Ezenfelül több oktatójellegű podcast is készült, amelyek kifejezetten a látássérültek számára releváns, aktuális témákat dolgoztak fel vagy mutatták be a legújabb infokommunikációs eszközök használatát.</w:t>
      </w:r>
    </w:p>
    <w:p w14:paraId="32EC83BF" w14:textId="47E899F2" w:rsidR="00C567F1" w:rsidRDefault="009B2E6F" w:rsidP="009B2E6F">
      <w:r>
        <w:t>Az oktatás így nem csak technikai ismeretek átadására szolgált, hanem növelte a látássérült személyek önállóságát és integrációját a digitális világba.</w:t>
      </w:r>
    </w:p>
    <w:p w14:paraId="16BC9650" w14:textId="39FB85F1" w:rsidR="00A62E09" w:rsidRDefault="00A62E09" w:rsidP="00385A1C">
      <w:pPr>
        <w:pStyle w:val="Cmsor2"/>
      </w:pPr>
      <w:bookmarkStart w:id="17" w:name="_Toc191555695"/>
      <w:r w:rsidRPr="00A62E09">
        <w:t xml:space="preserve">Láthatár </w:t>
      </w:r>
      <w:r w:rsidRPr="00385A1C">
        <w:t>Segédeszköz</w:t>
      </w:r>
      <w:r w:rsidRPr="00A62E09">
        <w:t xml:space="preserve"> Bolt</w:t>
      </w:r>
      <w:bookmarkEnd w:id="17"/>
    </w:p>
    <w:p w14:paraId="1D660035" w14:textId="77777777" w:rsidR="00C567F1" w:rsidRDefault="00C567F1" w:rsidP="00C567F1">
      <w:r>
        <w:t>A Láthatár Segédeszköz Bolt 2024-ben is számos területen fejlődött. Célunk az volt, hogy látássérült és látó vásárlóink udvarias, szakszerű és sokoldalú tájékoztatást kapjanak a mindennapjaikat megkönnyítő segédeszközökről, kiegészítő termékekről és a kapcsolódó szolgáltatásokról.</w:t>
      </w:r>
    </w:p>
    <w:p w14:paraId="6D22A1BB" w14:textId="77777777" w:rsidR="00C567F1" w:rsidRDefault="00C567F1" w:rsidP="00C567F1">
      <w:r>
        <w:t>Információt folyamatosan biztosítottunk személyesen, telefonon, e-mailben, Messenger- és chatüzenetekben, valamint a havonta megjelenő elektronikus akciós hírlevelünkben, honlapunkon (lathatarbolt.hu), Facebook, Google és Instagram oldalunkon. Napi szinten frissítettük új és akciós termékeink kínálatát.</w:t>
      </w:r>
    </w:p>
    <w:p w14:paraId="64A370C7" w14:textId="77777777" w:rsidR="00C567F1" w:rsidRDefault="00C567F1" w:rsidP="00C567F1"/>
    <w:p w14:paraId="6D2A6738" w14:textId="77777777" w:rsidR="00C567F1" w:rsidRPr="003E1272" w:rsidRDefault="00C567F1" w:rsidP="00C567F1">
      <w:pPr>
        <w:rPr>
          <w:b/>
          <w:bCs/>
        </w:rPr>
      </w:pPr>
      <w:r w:rsidRPr="003E1272">
        <w:rPr>
          <w:b/>
          <w:bCs/>
        </w:rPr>
        <w:t>Új mérföldkövek és eredmények</w:t>
      </w:r>
    </w:p>
    <w:p w14:paraId="0EC6C2E3" w14:textId="77777777" w:rsidR="00C567F1" w:rsidRPr="00C567F1" w:rsidRDefault="00C567F1" w:rsidP="00C567F1">
      <w:r w:rsidRPr="00C567F1">
        <w:t xml:space="preserve">Jelentős </w:t>
      </w:r>
      <w:proofErr w:type="spellStart"/>
      <w:r w:rsidRPr="00C567F1">
        <w:t>előrelépésként</w:t>
      </w:r>
      <w:proofErr w:type="spellEnd"/>
      <w:r w:rsidRPr="00C567F1">
        <w:t xml:space="preserve"> sikerült saját gyártású segédeszközöket bevezetnünk kínálatunkba, és további termékfejlesztések is folyamatban vannak. Termékkínálatunk 90 hazai és 6 külföldi beszállítótól közel 1000-féle árucikket tartalmazott.</w:t>
      </w:r>
    </w:p>
    <w:p w14:paraId="7A2F3589" w14:textId="77777777" w:rsidR="00C567F1" w:rsidRPr="00C567F1" w:rsidRDefault="00C567F1" w:rsidP="00C567F1">
      <w:r w:rsidRPr="00C567F1">
        <w:t xml:space="preserve">Egy sikeres pályázat eredményeként lehetőségünk nyílt 61 db amerikai, </w:t>
      </w:r>
      <w:proofErr w:type="spellStart"/>
      <w:r w:rsidRPr="00C567F1">
        <w:t>Revolution</w:t>
      </w:r>
      <w:proofErr w:type="spellEnd"/>
      <w:r w:rsidRPr="00C567F1">
        <w:t xml:space="preserve"> fehérbotot ingyenesen biztosítani látássérült tagjaink számára. Ez a támogatás jelentős segítséget nyújtott azoknak, akiknek szükségük volt egy megbízható, kimagasló minőségű segédeszközre, de anyagi okokból nehezen tudták volna beszerezni.</w:t>
      </w:r>
    </w:p>
    <w:p w14:paraId="0025B605" w14:textId="77777777" w:rsidR="00C567F1" w:rsidRDefault="00C567F1" w:rsidP="00C567F1"/>
    <w:p w14:paraId="41C48B00" w14:textId="77777777" w:rsidR="00C567F1" w:rsidRPr="003E1272" w:rsidRDefault="00C567F1" w:rsidP="00C567F1">
      <w:pPr>
        <w:rPr>
          <w:b/>
          <w:bCs/>
        </w:rPr>
      </w:pPr>
      <w:r w:rsidRPr="003E1272">
        <w:rPr>
          <w:b/>
          <w:bCs/>
        </w:rPr>
        <w:t>Pénzügyi eredményeink</w:t>
      </w:r>
    </w:p>
    <w:p w14:paraId="2C1546C9" w14:textId="77777777" w:rsidR="00C567F1" w:rsidRPr="00C567F1" w:rsidRDefault="00C567F1" w:rsidP="00C567F1">
      <w:r w:rsidRPr="00C567F1">
        <w:t>Bár vásárlóink száma az előző évhez képest nem változott és az eladott áruk mennyisége minimálisan csökkent, mégis kiemelkedő eredményt értünk el. Bevételünk 15%-kal meghaladta az előző év eredményét, ami jelentős fejlődést mutat és azt igazolja, hogy a piaci kihívások ellenére is sikerült növekedést elérni.</w:t>
      </w:r>
    </w:p>
    <w:p w14:paraId="47494F55" w14:textId="77777777" w:rsidR="00C567F1" w:rsidRDefault="00C567F1" w:rsidP="00C567F1"/>
    <w:p w14:paraId="62754033" w14:textId="77777777" w:rsidR="00C567F1" w:rsidRPr="003E1272" w:rsidRDefault="00C567F1" w:rsidP="00C567F1">
      <w:pPr>
        <w:rPr>
          <w:b/>
          <w:bCs/>
        </w:rPr>
      </w:pPr>
      <w:r w:rsidRPr="003E1272">
        <w:rPr>
          <w:b/>
          <w:bCs/>
        </w:rPr>
        <w:t>Online jelenlét és webáruház</w:t>
      </w:r>
    </w:p>
    <w:p w14:paraId="472CD9F1" w14:textId="77777777" w:rsidR="00C567F1" w:rsidRPr="00C567F1" w:rsidRDefault="00C567F1" w:rsidP="00C567F1">
      <w:r w:rsidRPr="00C567F1">
        <w:lastRenderedPageBreak/>
        <w:t>Honlapunkat az elmúlt évben több mint 200 000 látogató kereste fel és 1,8 millió alkalommal nyitották meg vagy töltötték le oldalaink valamelyikét. Facebook-oldalunk követőinek száma 870-ről 905-re nőtt. Google-statisztikáink szerint 2024-ben több mint 16 000 alkalommal kerestek rá a Láthatár Segédeszköz Boltra, és eddig 23 felhasználó értékelte munkánkat 5,0 csillagra. Instagram-oldalunk követőtábora 72 fő, és eddig 337 bejegyzést tettünk közzé.</w:t>
      </w:r>
    </w:p>
    <w:p w14:paraId="1EB1BE3B" w14:textId="77777777" w:rsidR="00C567F1" w:rsidRPr="00C567F1" w:rsidRDefault="00C567F1" w:rsidP="00C567F1">
      <w:r w:rsidRPr="00C567F1">
        <w:t>Webáruházunk továbbra is népszerű, de a vásárlók többsége személyesen intézi vásárlásait. Az online rendelések a teljes forgalom egyharmadát tették ki. Megrendeléseink az ország minden pontjáról és több szomszédos országból is érkeztek, amelyeket futárszolgálattal kézbesítettünk. Budapest területén továbbra is ingyenes kiszállítást biztosítottunk.</w:t>
      </w:r>
    </w:p>
    <w:p w14:paraId="23DBA272" w14:textId="77777777" w:rsidR="00C567F1" w:rsidRDefault="00C567F1" w:rsidP="00C567F1"/>
    <w:p w14:paraId="3BF3AE0E" w14:textId="77777777" w:rsidR="00C567F1" w:rsidRPr="00C567F1" w:rsidRDefault="00C567F1" w:rsidP="00C567F1">
      <w:pPr>
        <w:rPr>
          <w:b/>
          <w:bCs/>
        </w:rPr>
      </w:pPr>
      <w:r w:rsidRPr="00C567F1">
        <w:rPr>
          <w:b/>
          <w:bCs/>
        </w:rPr>
        <w:t>Termékbemutatók és közösségi szerepvállalás</w:t>
      </w:r>
    </w:p>
    <w:p w14:paraId="0E69233C" w14:textId="77777777" w:rsidR="00C567F1" w:rsidRDefault="00C567F1" w:rsidP="00C567F1">
      <w:r>
        <w:t>Termékeinket külső helyszínekre is eljuttattuk. A boltban dolgozó látássérült munkatársaink aktívan részt vettek nyílt napok, termékbemutatók és egyéb rendezvények szervezésében, együttműködve a Közösség Lámpásaival, kistérségi szervezetekkel és az MVGYOSZ megyei tagegyesületeivel. Összesen 18 helyszínen tartottunk vásárlással egybekötött termékbemutatót.</w:t>
      </w:r>
    </w:p>
    <w:p w14:paraId="72796798" w14:textId="77777777" w:rsidR="00C567F1" w:rsidRDefault="00C567F1" w:rsidP="00C567F1">
      <w:r>
        <w:t xml:space="preserve">Emellett Braille-kiadványokat szerkesztettünk, nyomtattunk és értékesítettünk, egyedi megrendelések teljesítésével is biztosítva ezzel az akadálymentes tartalmak elérhetőségét, népszerűsítését. </w:t>
      </w:r>
    </w:p>
    <w:p w14:paraId="36883844" w14:textId="758F707C" w:rsidR="00C567F1" w:rsidRDefault="00C567F1" w:rsidP="00C567F1">
      <w:r>
        <w:t>2024-ben több száz saját tervezésű, 3D nyomtatással készült terméket gyártottunk, amelyek elsősorban a látássérült emberek mindennapi életét segítik. Ezek a segédeszközök azonban nemcsak az érintettek számára bizonyultak hasznosnak, hanem országszerte iskolákba és könyvtárakba is eljutottak, emellett szemléletformáló előadásokon is kiemelt szerepet kaptak.</w:t>
      </w:r>
    </w:p>
    <w:p w14:paraId="4B61E1BE" w14:textId="77777777" w:rsidR="0049044F" w:rsidRDefault="0049044F" w:rsidP="00C567F1"/>
    <w:p w14:paraId="22E360E5" w14:textId="77777777" w:rsidR="00C567F1" w:rsidRPr="00C567F1" w:rsidRDefault="00C567F1" w:rsidP="00C567F1">
      <w:pPr>
        <w:rPr>
          <w:b/>
          <w:bCs/>
        </w:rPr>
      </w:pPr>
      <w:proofErr w:type="spellStart"/>
      <w:r w:rsidRPr="00C567F1">
        <w:rPr>
          <w:b/>
          <w:bCs/>
        </w:rPr>
        <w:t>Előretekintés</w:t>
      </w:r>
      <w:proofErr w:type="spellEnd"/>
    </w:p>
    <w:p w14:paraId="08090304" w14:textId="77777777" w:rsidR="00C567F1" w:rsidRDefault="00C567F1" w:rsidP="00C567F1">
      <w:r>
        <w:t>A fejlesztések töretlenül folytatódnak! Továbbra is elkötelezetten dolgozunk azon, hogy a Láthatár Segédeszköz Bolt az egyesület meghatározó és sikeres pillére maradjon.</w:t>
      </w:r>
    </w:p>
    <w:p w14:paraId="7407A6FB" w14:textId="3E533FDF" w:rsidR="00B85892" w:rsidRPr="00DC7403" w:rsidRDefault="00B85892" w:rsidP="00385A1C">
      <w:pPr>
        <w:pStyle w:val="Cmsor2"/>
      </w:pPr>
      <w:bookmarkStart w:id="18" w:name="_Toc191555696"/>
      <w:r w:rsidRPr="00DC7403">
        <w:t xml:space="preserve">Frissítő, </w:t>
      </w:r>
      <w:proofErr w:type="spellStart"/>
      <w:r w:rsidRPr="00DC7403">
        <w:t>gyógy</w:t>
      </w:r>
      <w:proofErr w:type="spellEnd"/>
      <w:r w:rsidRPr="00DC7403">
        <w:t>-</w:t>
      </w:r>
      <w:r w:rsidR="00DC7403" w:rsidRPr="00DC7403">
        <w:t>,</w:t>
      </w:r>
      <w:r w:rsidRPr="00DC7403">
        <w:t xml:space="preserve"> nyirok</w:t>
      </w:r>
      <w:r w:rsidR="00DC7403" w:rsidRPr="00DC7403">
        <w:t>- és talp</w:t>
      </w:r>
      <w:r w:rsidRPr="00DC7403">
        <w:t>masszázs szolgáltatás</w:t>
      </w:r>
      <w:bookmarkEnd w:id="18"/>
    </w:p>
    <w:p w14:paraId="77FC0A2C" w14:textId="46481213" w:rsidR="0049044F" w:rsidRDefault="0049044F" w:rsidP="0049044F">
      <w:r>
        <w:t>Masszázsszolgáltatásunk 2024 októberében lett 10 éves. 2014-ben, amikor elindítottuk a szolgáltatást, az első két helyszínünk Budapest XIV. kerületében volt. Aztán évről évre sok változás és növekedés volt megfigyelhető.</w:t>
      </w:r>
    </w:p>
    <w:p w14:paraId="1B1F2715" w14:textId="77777777" w:rsidR="0049044F" w:rsidRDefault="0049044F" w:rsidP="0049044F"/>
    <w:p w14:paraId="152B1617" w14:textId="2F51C0BD" w:rsidR="0049044F" w:rsidRDefault="0049044F" w:rsidP="0049044F">
      <w:r>
        <w:t xml:space="preserve">Zuglóban három állandó helyszínen dolgozunk, ahol hétköznaponként reggel 8 és 20 óra közötti </w:t>
      </w:r>
      <w:proofErr w:type="spellStart"/>
      <w:r>
        <w:t>nyitvatartás</w:t>
      </w:r>
      <w:proofErr w:type="spellEnd"/>
      <w:r>
        <w:t xml:space="preserve"> mellett fogadjuk a vendégeket. A leggyakrabban látogatott állandó helyszíneink az Örs vezér téri és a Hermina úti Szakorvosi Rendelőintézet voltak. A </w:t>
      </w:r>
      <w:proofErr w:type="spellStart"/>
      <w:r>
        <w:t>Szugló</w:t>
      </w:r>
      <w:proofErr w:type="spellEnd"/>
      <w:r>
        <w:t xml:space="preserve"> utcai irodaház a harmadik állandó helyszínünk a kerületben.</w:t>
      </w:r>
    </w:p>
    <w:p w14:paraId="30FB3272" w14:textId="77777777" w:rsidR="0049044F" w:rsidRDefault="0049044F" w:rsidP="0049044F"/>
    <w:p w14:paraId="2FCAFAD5" w14:textId="77777777" w:rsidR="0049044F" w:rsidRDefault="0049044F" w:rsidP="0049044F">
      <w:r>
        <w:t xml:space="preserve">Budapest III. és VII. kerületében egy-egy helyszínen vagyunk jelen állandó jelleggel, a Szent Margit Rendelőintézet – Vörösvári úti Szakrendelőben és a </w:t>
      </w:r>
      <w:proofErr w:type="spellStart"/>
      <w:r>
        <w:t>Bischitz</w:t>
      </w:r>
      <w:proofErr w:type="spellEnd"/>
      <w:r>
        <w:t xml:space="preserve"> Johanna Integrált Humán Idősek Otthona </w:t>
      </w:r>
      <w:proofErr w:type="spellStart"/>
      <w:r>
        <w:t>Peterdy</w:t>
      </w:r>
      <w:proofErr w:type="spellEnd"/>
      <w:r>
        <w:t xml:space="preserve"> utcai telephelyén.</w:t>
      </w:r>
    </w:p>
    <w:p w14:paraId="190598CB" w14:textId="77777777" w:rsidR="0049044F" w:rsidRDefault="0049044F" w:rsidP="0049044F"/>
    <w:p w14:paraId="06C36E4E" w14:textId="767F9A2D" w:rsidR="0049044F" w:rsidRDefault="0049044F" w:rsidP="0049044F">
      <w:r>
        <w:t>Több külső helyszínen is dolgoz</w:t>
      </w:r>
      <w:r w:rsidR="00176D04">
        <w:t>t</w:t>
      </w:r>
      <w:r>
        <w:t xml:space="preserve">ak </w:t>
      </w:r>
      <w:proofErr w:type="spellStart"/>
      <w:r>
        <w:t>masszőreink</w:t>
      </w:r>
      <w:proofErr w:type="spellEnd"/>
      <w:r>
        <w:t xml:space="preserve">. Több zuglói iskolában, ahol a tanév folyamán a pedagógusokat és az iskola </w:t>
      </w:r>
      <w:proofErr w:type="spellStart"/>
      <w:r>
        <w:t>alkalmazottait</w:t>
      </w:r>
      <w:proofErr w:type="spellEnd"/>
      <w:r>
        <w:t xml:space="preserve"> masszíroztuk. Ezeken a helyszínek</w:t>
      </w:r>
      <w:r w:rsidR="007D691C">
        <w:t>en</w:t>
      </w:r>
      <w:r>
        <w:t xml:space="preserve"> hetente vagy </w:t>
      </w:r>
      <w:r>
        <w:lastRenderedPageBreak/>
        <w:t>minden második héten van igény masszőrjeinkre. Évek óta partnereink között tudhatjuk a Vakok Általános Iskoláját, a Liszt Ferenc Általános Iskolát és az Álmos vezér úti Általános Iskolát és Gimnáziumot.</w:t>
      </w:r>
    </w:p>
    <w:p w14:paraId="126B4F8D" w14:textId="77777777" w:rsidR="0049044F" w:rsidRDefault="0049044F" w:rsidP="0049044F">
      <w:r>
        <w:t>Hetente egyszer a Corvin negyedben található mérnöki irodában is masszírozunk.</w:t>
      </w:r>
    </w:p>
    <w:p w14:paraId="39D783F4" w14:textId="429368C3" w:rsidR="0049044F" w:rsidRDefault="0049044F" w:rsidP="0049044F">
      <w:r>
        <w:t xml:space="preserve">A tavalyi évben a </w:t>
      </w:r>
      <w:bookmarkStart w:id="19" w:name="_Hlk191366072"/>
      <w:r>
        <w:t xml:space="preserve">XIII. kerületi Derűs Szívek Idősek Klubjában </w:t>
      </w:r>
      <w:bookmarkEnd w:id="19"/>
      <w:r>
        <w:t>is megkezdtük működésünket, ahol kétheti rendszerességgel masszíroz</w:t>
      </w:r>
      <w:r w:rsidR="00176D04">
        <w:t>t</w:t>
      </w:r>
      <w:r>
        <w:t xml:space="preserve">ák kollégáink az idős korú lakosokat és az ott dolgozókat.   </w:t>
      </w:r>
    </w:p>
    <w:p w14:paraId="1BEDF62B" w14:textId="77777777" w:rsidR="0049044F" w:rsidRDefault="0049044F" w:rsidP="0049044F"/>
    <w:p w14:paraId="130990E3" w14:textId="77777777" w:rsidR="0049044F" w:rsidRDefault="0049044F" w:rsidP="0049044F">
      <w:r>
        <w:t xml:space="preserve">2024-ben 11 masszőrrel dolgoztunk (6 masszőz és 5 masszőr), biztosítva, hogy minden helyszínen megfelelő szolgáltatást tudjunk nyújtani a nagyközönség egészségmegőrzése és a jobb életminőség elősegítése érdekében. </w:t>
      </w:r>
    </w:p>
    <w:p w14:paraId="71080FF5" w14:textId="46BC59CB" w:rsidR="0049044F" w:rsidRDefault="0049044F" w:rsidP="0049044F">
      <w:r>
        <w:t>Masszőr kollégáink szakmailag felkészült, nagy tapasztalattal és magas fokú empátiával rendelkező szakemberek. A masszőr – mivel sok esetben nagy szükség van erre – lelki támaszt is nyújt vendégeinknek, odafigyel az egyéni igényekre, és gyakran életmód-, nyújtással kapcsolatos</w:t>
      </w:r>
      <w:r w:rsidR="007D691C">
        <w:t xml:space="preserve"> és</w:t>
      </w:r>
      <w:r>
        <w:t xml:space="preserve"> étkezési tanácsot is ad, mellyel javulhat vendégeink életminősége. Ennek köszönhetően évek óta számos rendszeresen visszatérő vendégünk van.</w:t>
      </w:r>
    </w:p>
    <w:p w14:paraId="5D590C62" w14:textId="77777777" w:rsidR="0049044F" w:rsidRDefault="0049044F" w:rsidP="0049044F"/>
    <w:p w14:paraId="3C3CF879" w14:textId="0ECCB926" w:rsidR="0049044F" w:rsidRDefault="0049044F" w:rsidP="0049044F">
      <w:r>
        <w:t xml:space="preserve">Továbbra is elérhető és </w:t>
      </w:r>
      <w:r w:rsidR="00F24288">
        <w:t>két</w:t>
      </w:r>
      <w:r>
        <w:t xml:space="preserve"> helyszínen igénybe vehető a talpreflexológia, melynek jótékony hatását egyre többen fedezik fel. Két masszőrünk nyirokmasszázst is végez, amely </w:t>
      </w:r>
      <w:r w:rsidR="00F24288">
        <w:t>három</w:t>
      </w:r>
      <w:r>
        <w:t xml:space="preserve"> helyszínen érhető el és szintén népszerű a nyirokrendszerre gyakorolt pozitív hatásnak köszönhetően.</w:t>
      </w:r>
    </w:p>
    <w:p w14:paraId="0A1510E1" w14:textId="77777777" w:rsidR="0049044F" w:rsidRDefault="0049044F" w:rsidP="0049044F"/>
    <w:p w14:paraId="65352FD3" w14:textId="535B18BE" w:rsidR="0049044F" w:rsidRDefault="0049044F" w:rsidP="0049044F">
      <w:r>
        <w:t xml:space="preserve">Az utóbbi években megnőtt az irodai masszázs jelentősége. A munkáltató részére ez olyan hasznos, megtérülő juttatás, amely egyébként minimális szervezést és befektetést igényel. Olyan cégek fektetnek </w:t>
      </w:r>
      <w:proofErr w:type="spellStart"/>
      <w:r>
        <w:t>well-being</w:t>
      </w:r>
      <w:proofErr w:type="spellEnd"/>
      <w:r>
        <w:t xml:space="preserve"> programba, akik hosszú távon számolnak értékes munkavállalóikkal. Az irodai masszázs esetében 15-20 percről beszélünk, ez nem túl nagy kiesés a munkából, viszont az eredmény hatásos, fokozza a koncentráló képességet, a munkakedvet, hatékonyabbá teszi a dolgozót. 2024-ben több ilyen programban vettünk részt és minden alkalommal nagy népszerűségnek örvend</w:t>
      </w:r>
      <w:r w:rsidR="00F24288">
        <w:t>ett</w:t>
      </w:r>
      <w:r>
        <w:t xml:space="preserve"> a masszázs. Jártunk Dunakeszin majális keretében, a Dózsa György úton céges egészségnapon masszíroztunk, egy budapesti neves szállodában két alkalommal, Óbudán egy vállalati </w:t>
      </w:r>
      <w:proofErr w:type="spellStart"/>
      <w:r>
        <w:t>well</w:t>
      </w:r>
      <w:r w:rsidR="00F24288">
        <w:t>-</w:t>
      </w:r>
      <w:r>
        <w:t>being</w:t>
      </w:r>
      <w:proofErr w:type="spellEnd"/>
      <w:r>
        <w:t xml:space="preserve"> program keretében és meghívást kaptunk az I. Magyar Testtudat Konferenciára. A programokon összesen </w:t>
      </w:r>
      <w:r w:rsidR="00CD145D">
        <w:t>278</w:t>
      </w:r>
      <w:r>
        <w:t xml:space="preserve"> vendéget masszíroztunk.</w:t>
      </w:r>
    </w:p>
    <w:p w14:paraId="4478924F" w14:textId="77777777" w:rsidR="0049044F" w:rsidRDefault="0049044F" w:rsidP="0049044F"/>
    <w:p w14:paraId="6091C6AD" w14:textId="7AA3FAAF" w:rsidR="0049044F" w:rsidRDefault="0049044F" w:rsidP="0049044F">
      <w:r>
        <w:t>Három civil pályázatot nyújtottunk be, három nyertes pályázatunk lett. Az idősebb korú lakosságnak pályázati forrásokból nyújtunk térítésmentes masszázst. Tapasztaljuk, hogy sokan közülük csak ilyen esetekben tudnak élni a masszázs lehetőségével és nagy örömmel jelentkeznek és veszik igénybe a szolgáltatást. 2024-ben a talpmasszázst is választhatták a pályázat keretében érkező vendégek, így szélesítve a lehetőségeket. Május</w:t>
      </w:r>
      <w:r w:rsidR="00D2708C">
        <w:t>–</w:t>
      </w:r>
      <w:r>
        <w:t>júniusban Óbudán, szeptember</w:t>
      </w:r>
      <w:r w:rsidR="00D2708C">
        <w:t>–</w:t>
      </w:r>
      <w:r>
        <w:t>október hónapban Terézvárosban, novemberben pedig Erzsébetvárosban nyílt erre lehetőségünk a nyertes pályázat keretében.</w:t>
      </w:r>
    </w:p>
    <w:p w14:paraId="537FBCDA" w14:textId="77777777" w:rsidR="0049044F" w:rsidRDefault="0049044F" w:rsidP="0049044F"/>
    <w:p w14:paraId="667CE783" w14:textId="1119EE74" w:rsidR="0049044F" w:rsidRDefault="0049044F" w:rsidP="0049044F">
      <w:r>
        <w:t xml:space="preserve">2024-ben összesen 6140 vendégünk volt, ebből 4437 vendég a zuglói helyszíneken járt, ez az összes vendégszám 72%-a, tehát igen jelentős a jelenlétünk Zuglóban. A hölgy vendégek </w:t>
      </w:r>
      <w:r>
        <w:lastRenderedPageBreak/>
        <w:t>száma jóval magasabb, mint ahány férfi veszi igénybe a masszázst, 2024-ben az arány 77–23% volt, még inkább eltolódott az előző évhez képest.</w:t>
      </w:r>
    </w:p>
    <w:p w14:paraId="60CA7124" w14:textId="77777777" w:rsidR="0049044F" w:rsidRDefault="0049044F" w:rsidP="0049044F"/>
    <w:p w14:paraId="51636923" w14:textId="1BC1D529" w:rsidR="0049044F" w:rsidRDefault="0049044F" w:rsidP="0049044F">
      <w:r>
        <w:t xml:space="preserve">A III. kerülettel évek </w:t>
      </w:r>
      <w:r w:rsidR="00E842A4">
        <w:t xml:space="preserve">óta </w:t>
      </w:r>
      <w:r>
        <w:t>fennálló együttműködésnek köszönhetően 2024-ben meghívást kaptunk a harmadszorra megrendezett, civileknek szóló, térítésmentes Civil Üzleti Iskola 6+1 alkalmas képzésére, melyen a vállalatokkal való együttműködésről, a fenntartható fejlődési célokról, a felelős működésről kaptunk elméleti és gyakorlati képzést, útmutatást. Az elsajátított ismeretek alapján bemutatkozási lehetőséget kaptunk a záró eseményen két másik civil szervezettel együtt, amihez portfóliót is készítettünk. Sok új, használható tudást, nézőpontot ismertünk meg és sikerült együttműködést kialakítani egy óbudai székhelyű vállalattal.</w:t>
      </w:r>
    </w:p>
    <w:p w14:paraId="6DC5559A" w14:textId="77777777" w:rsidR="0049044F" w:rsidRDefault="0049044F" w:rsidP="0049044F"/>
    <w:p w14:paraId="4671F8BE" w14:textId="71DB4FEF" w:rsidR="0049044F" w:rsidRDefault="0049044F" w:rsidP="0049044F">
      <w:r>
        <w:t>Árainkat igyekszünk a lehetőségekhez mérten differenciáltan meghatározni</w:t>
      </w:r>
      <w:r w:rsidR="003C4B42">
        <w:t>:</w:t>
      </w:r>
      <w:r>
        <w:t xml:space="preserve"> kedvezményes áron érhető el a masszázs látássérült tagjainknak, dolgozóinknak, az egészségügyi dolgozóknak abban a három rendelőintézetben, ahol masszírozunk.</w:t>
      </w:r>
    </w:p>
    <w:p w14:paraId="1D607E59" w14:textId="05968142" w:rsidR="0049044F" w:rsidRDefault="0049044F" w:rsidP="0049044F">
      <w:r>
        <w:t>A kerületi lakosoknak Zugló Kártyával további 20% engedményt biztosítunk az alapárból.</w:t>
      </w:r>
    </w:p>
    <w:p w14:paraId="19DBD056" w14:textId="77777777" w:rsidR="0049044F" w:rsidRDefault="0049044F" w:rsidP="0049044F"/>
    <w:p w14:paraId="20D428F8" w14:textId="77777777" w:rsidR="0049044F" w:rsidRDefault="0049044F" w:rsidP="0049044F">
      <w:r>
        <w:t xml:space="preserve">A masszázshelyszíneken a készpénzes fizetésen kívül átutalással, a </w:t>
      </w:r>
      <w:proofErr w:type="spellStart"/>
      <w:r>
        <w:t>Szugló</w:t>
      </w:r>
      <w:proofErr w:type="spellEnd"/>
      <w:r>
        <w:t xml:space="preserve"> utcai irodánkban bankkártyával és SZÉP kártyával is tudnak fizetni, ezenkívül már 8 egészségpénztár tagjainak tudunk e célra elszámolható számlát kiállítani. </w:t>
      </w:r>
    </w:p>
    <w:p w14:paraId="06346EA4" w14:textId="77777777" w:rsidR="0049044F" w:rsidRDefault="0049044F" w:rsidP="0049044F"/>
    <w:p w14:paraId="24853411" w14:textId="77777777" w:rsidR="0049044F" w:rsidRDefault="0049044F" w:rsidP="0049044F">
      <w:r>
        <w:t>A Zuglói lapokban és az Erzsébetváros újságban volt médiamegjelenésünk, egyéb oldalakon minden friss hírrel, akciókkal népszerűsítjük szolgáltatásunkat.</w:t>
      </w:r>
    </w:p>
    <w:p w14:paraId="252B2347" w14:textId="77777777" w:rsidR="0049044F" w:rsidRDefault="0049044F" w:rsidP="0049044F"/>
    <w:p w14:paraId="4ACD6F37" w14:textId="0EB13BBF" w:rsidR="0049044F" w:rsidRDefault="0049044F" w:rsidP="0049044F">
      <w:r>
        <w:t>Egyesületünk masszázskoordinációja és masszőr kollégái csapatként munkálkod</w:t>
      </w:r>
      <w:r w:rsidR="003C4B42">
        <w:t>nak</w:t>
      </w:r>
      <w:r>
        <w:t xml:space="preserve"> azon, hogy tegyünk vendégeink egészségéért és minden vendégünk jó érzéssel térhessen vissza hozzánk.</w:t>
      </w:r>
    </w:p>
    <w:p w14:paraId="79914958" w14:textId="77777777" w:rsidR="00A148E4" w:rsidRPr="00A148E4" w:rsidRDefault="00A148E4" w:rsidP="00A148E4"/>
    <w:p w14:paraId="24436E6F" w14:textId="45A639CB" w:rsidR="00B85892" w:rsidRDefault="00B85892" w:rsidP="00563BED">
      <w:pPr>
        <w:pStyle w:val="Cmsor1"/>
      </w:pPr>
      <w:bookmarkStart w:id="20" w:name="_Toc191555697"/>
      <w:r w:rsidRPr="00DC7403">
        <w:t>A „KÖZÖSSÉG LÁMPÁSAI" MENTORI HÁLÓZAT</w:t>
      </w:r>
      <w:bookmarkEnd w:id="20"/>
    </w:p>
    <w:p w14:paraId="1503EE60" w14:textId="77777777" w:rsidR="00A148E4" w:rsidRPr="00A148E4" w:rsidRDefault="00A148E4" w:rsidP="00A148E4"/>
    <w:p w14:paraId="471A1916" w14:textId="645C01AD" w:rsidR="009E0632" w:rsidRPr="009E0632" w:rsidRDefault="009E0632" w:rsidP="00A148E4">
      <w:r w:rsidRPr="009E0632">
        <w:t>A VGYKE célul tűzte ki a látássérültek közösségi kapcsolatrendszerének erősítését, egy mentorhálózat létrehozását, munkatársak képzését és foglalkoztatását.</w:t>
      </w:r>
    </w:p>
    <w:p w14:paraId="4F4128B3" w14:textId="77777777" w:rsidR="009E0632" w:rsidRPr="009E0632" w:rsidRDefault="009E0632" w:rsidP="00A148E4">
      <w:r w:rsidRPr="009E0632">
        <w:t>A program egy uniós pályázatnak köszönhetően – “A közösség lámpásai” TÁMOP-1.4.1-11/2-2012-0004 projekt keretében – 2013-ban indulhatott el.</w:t>
      </w:r>
    </w:p>
    <w:p w14:paraId="33D4F8B1" w14:textId="553421BB" w:rsidR="009E0632" w:rsidRDefault="009E0632" w:rsidP="00A148E4">
      <w:r w:rsidRPr="009E0632">
        <w:t>Mentoraink tevékenységével a vak</w:t>
      </w:r>
      <w:r>
        <w:t xml:space="preserve"> és </w:t>
      </w:r>
      <w:proofErr w:type="spellStart"/>
      <w:r w:rsidRPr="009E0632">
        <w:t>gyengénlátó</w:t>
      </w:r>
      <w:proofErr w:type="spellEnd"/>
      <w:r w:rsidRPr="009E0632">
        <w:t xml:space="preserve"> személyek integrált közösségeinek életre hívását és más sorstársi közösségekkel, civil szervezetekkel való kapcsolatépítését segítjük. A felmerült igényeknek és javaslatoknak a helyi hatóságok és segítő társszervek felé történő szakszerű tolmácsolásában is közreműködünk.</w:t>
      </w:r>
      <w:r>
        <w:t xml:space="preserve"> </w:t>
      </w:r>
      <w:r w:rsidRPr="009E0632">
        <w:t>Hálózatunk egyre bővülő tagsággal és kapcsolatokkal szolgálja a látássérültek minél sikeresebb életvitelét és lakókörnyezetükbe való beilleszkedését.</w:t>
      </w:r>
      <w:r>
        <w:t xml:space="preserve"> </w:t>
      </w:r>
    </w:p>
    <w:p w14:paraId="24B965C3" w14:textId="3DBB73F6" w:rsidR="00805CC0" w:rsidRDefault="00127E06" w:rsidP="00A148E4">
      <w:r w:rsidRPr="009E0632">
        <w:t xml:space="preserve">Budapesten 22 kerületben működnek „Lámpás </w:t>
      </w:r>
      <w:proofErr w:type="gramStart"/>
      <w:r>
        <w:t>K</w:t>
      </w:r>
      <w:r w:rsidRPr="009E0632">
        <w:t>lub”-</w:t>
      </w:r>
      <w:proofErr w:type="spellStart"/>
      <w:proofErr w:type="gramEnd"/>
      <w:r w:rsidRPr="009E0632">
        <w:t>jaink</w:t>
      </w:r>
      <w:proofErr w:type="spellEnd"/>
      <w:r w:rsidR="00D52F92">
        <w:t xml:space="preserve">, melyeket </w:t>
      </w:r>
      <w:r w:rsidR="00805CC0">
        <w:t>közösségi civilszervező</w:t>
      </w:r>
      <w:r w:rsidR="00D52F92">
        <w:t>in</w:t>
      </w:r>
      <w:r w:rsidR="00805CC0">
        <w:t>k koordinál</w:t>
      </w:r>
      <w:r w:rsidR="00D52F92">
        <w:t>na</w:t>
      </w:r>
      <w:r w:rsidR="00805CC0">
        <w:t xml:space="preserve">k. Van olyan kerület, ahol ketten is végzik ezt a feladatot. </w:t>
      </w:r>
    </w:p>
    <w:p w14:paraId="07402A82" w14:textId="77777777" w:rsidR="00DD0858" w:rsidRDefault="00DD0858" w:rsidP="00A148E4"/>
    <w:p w14:paraId="11706D35" w14:textId="1287DCF7" w:rsidR="00127E06" w:rsidRDefault="00D52F92" w:rsidP="00A148E4">
      <w:r>
        <w:lastRenderedPageBreak/>
        <w:t>Lámpásaink</w:t>
      </w:r>
      <w:r w:rsidR="00805CC0">
        <w:t xml:space="preserve"> t</w:t>
      </w:r>
      <w:r w:rsidR="00127E06">
        <w:t>evékenység</w:t>
      </w:r>
      <w:r w:rsidR="00805CC0">
        <w:t>e</w:t>
      </w:r>
      <w:r w:rsidR="00127E06">
        <w:t xml:space="preserve"> alapvetően a következő területekre terjed ki</w:t>
      </w:r>
      <w:r w:rsidR="008D0017">
        <w:t>:</w:t>
      </w:r>
      <w:r w:rsidR="00127E06">
        <w:t xml:space="preserve"> </w:t>
      </w:r>
    </w:p>
    <w:p w14:paraId="3868709C" w14:textId="02CE9F5B" w:rsidR="00DD0858" w:rsidRDefault="00DD0858" w:rsidP="008D0017">
      <w:pPr>
        <w:pStyle w:val="Listaszerbekezds"/>
        <w:numPr>
          <w:ilvl w:val="0"/>
          <w:numId w:val="28"/>
        </w:numPr>
      </w:pPr>
      <w:bookmarkStart w:id="21" w:name="_Hlk191460826"/>
      <w:r>
        <w:t>online és személyes klubnapok szervezése</w:t>
      </w:r>
    </w:p>
    <w:p w14:paraId="4BC41E54" w14:textId="35DB4E89" w:rsidR="00DD0858" w:rsidRDefault="00DD0858" w:rsidP="008D0017">
      <w:pPr>
        <w:pStyle w:val="Listaszerbekezds"/>
        <w:numPr>
          <w:ilvl w:val="0"/>
          <w:numId w:val="28"/>
        </w:numPr>
      </w:pPr>
      <w:r>
        <w:t>szabadidős programok szervezése</w:t>
      </w:r>
    </w:p>
    <w:p w14:paraId="3960AC4C" w14:textId="75676484" w:rsidR="00DD0858" w:rsidRDefault="00DD0858" w:rsidP="008D0017">
      <w:pPr>
        <w:pStyle w:val="Listaszerbekezds"/>
        <w:numPr>
          <w:ilvl w:val="0"/>
          <w:numId w:val="28"/>
        </w:numPr>
      </w:pPr>
      <w:r>
        <w:t>szemléletformálás</w:t>
      </w:r>
      <w:r w:rsidR="00D52F92">
        <w:t>.</w:t>
      </w:r>
    </w:p>
    <w:bookmarkEnd w:id="21"/>
    <w:p w14:paraId="6F64AB78" w14:textId="04131F39" w:rsidR="00DD0858" w:rsidRDefault="00DD0858" w:rsidP="00A148E4"/>
    <w:p w14:paraId="6CA16E4C" w14:textId="6B0BCE9F" w:rsidR="00DD0858" w:rsidRDefault="00DD0858" w:rsidP="00A148E4">
      <w:r>
        <w:t>Az alábbiakban röviden összefoglaljuk a</w:t>
      </w:r>
      <w:r w:rsidR="00D52F92">
        <w:t xml:space="preserve"> mentorhálózat</w:t>
      </w:r>
      <w:r>
        <w:t xml:space="preserve"> legfőbb tevékenysége</w:t>
      </w:r>
      <w:r w:rsidR="00D52F92">
        <w:t>i</w:t>
      </w:r>
      <w:r>
        <w:t xml:space="preserve">t. </w:t>
      </w:r>
    </w:p>
    <w:p w14:paraId="02768DEE" w14:textId="505F15E8" w:rsidR="00DF111C" w:rsidRDefault="00DF111C" w:rsidP="00385A1C">
      <w:pPr>
        <w:pStyle w:val="Cmsor2"/>
      </w:pPr>
      <w:bookmarkStart w:id="22" w:name="_Toc191555698"/>
      <w:r>
        <w:t>Személyes és online klubnapok</w:t>
      </w:r>
      <w:bookmarkEnd w:id="22"/>
    </w:p>
    <w:p w14:paraId="6732F82D" w14:textId="58442FDC" w:rsidR="00127E06" w:rsidRDefault="00127E06" w:rsidP="00A148E4">
      <w:r>
        <w:t xml:space="preserve">Rendszeresen, általában havonta egyszer, </w:t>
      </w:r>
      <w:r w:rsidR="00FF1A53">
        <w:t xml:space="preserve">kerületenként </w:t>
      </w:r>
      <w:r>
        <w:t>klubnapot tartanak</w:t>
      </w:r>
      <w:r w:rsidR="001C16C8">
        <w:t xml:space="preserve"> </w:t>
      </w:r>
      <w:r w:rsidR="00DF111C">
        <w:t xml:space="preserve">„Lámpásaink” </w:t>
      </w:r>
      <w:r w:rsidR="001C16C8">
        <w:t>személyes</w:t>
      </w:r>
      <w:r w:rsidR="00DF111C">
        <w:t xml:space="preserve">, online vagy vegyes </w:t>
      </w:r>
      <w:r w:rsidR="001C16C8">
        <w:t>formában</w:t>
      </w:r>
      <w:r>
        <w:t xml:space="preserve">. </w:t>
      </w:r>
      <w:r w:rsidR="001C16C8">
        <w:t xml:space="preserve">A személyes találkozók </w:t>
      </w:r>
      <w:r>
        <w:t>helyszíne művelődési ház, művelődési központ, civil ház</w:t>
      </w:r>
      <w:r w:rsidR="00824DBE">
        <w:t xml:space="preserve"> stb.</w:t>
      </w:r>
      <w:r>
        <w:t xml:space="preserve"> </w:t>
      </w:r>
    </w:p>
    <w:p w14:paraId="507DCF15" w14:textId="0618E2FB" w:rsidR="00DF111C" w:rsidRDefault="00DF111C" w:rsidP="00A148E4"/>
    <w:p w14:paraId="03C879A6" w14:textId="3213E352" w:rsidR="00356E56" w:rsidRDefault="00356E56" w:rsidP="00A148E4">
      <w:r>
        <w:t>Az alábbi táblázat részletesen bemutatja a kapcsolódó tevékenység összegző adatait</w:t>
      </w:r>
      <w:r w:rsidR="00A62E09">
        <w:t>:</w:t>
      </w:r>
      <w:r>
        <w:t xml:space="preserve"> </w:t>
      </w:r>
    </w:p>
    <w:p w14:paraId="4C4AD148" w14:textId="487C2279" w:rsidR="009D4C3D" w:rsidRDefault="009D4C3D" w:rsidP="00DF111C">
      <w:pPr>
        <w:pStyle w:val="Nincstrkz"/>
        <w:jc w:val="both"/>
        <w:rPr>
          <w:rFonts w:eastAsiaTheme="minorHAnsi"/>
          <w:kern w:val="0"/>
          <w:lang w:eastAsia="en-US"/>
          <w14:ligatures w14:val="none"/>
        </w:rPr>
      </w:pPr>
      <w:r>
        <w:rPr>
          <w:rFonts w:eastAsia="Arial"/>
        </w:rPr>
        <w:fldChar w:fldCharType="begin"/>
      </w:r>
      <w:r>
        <w:rPr>
          <w:rFonts w:eastAsia="Arial"/>
        </w:rPr>
        <w:instrText xml:space="preserve"> LINK Excel.Sheet.12 "\\\\10.2.2.254\\kozos\\Pázmán Krisztina\\Közhasznúsági szakmai beszámoló_2024\\Közhasznúsági2024_táblázatok_lámpások.xlsx" "Klubok !S2O2:S37O6" \a \f 4 \h  \* MERGEFORMAT </w:instrText>
      </w:r>
      <w:r>
        <w:rPr>
          <w:rFonts w:eastAsia="Arial"/>
        </w:rPr>
        <w:fldChar w:fldCharType="separate"/>
      </w:r>
    </w:p>
    <w:tbl>
      <w:tblPr>
        <w:tblW w:w="82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150"/>
        <w:gridCol w:w="1087"/>
        <w:gridCol w:w="992"/>
      </w:tblGrid>
      <w:tr w:rsidR="00E5663E" w:rsidRPr="009D4C3D" w14:paraId="1E6B3FD8" w14:textId="77777777" w:rsidTr="00E5663E">
        <w:trPr>
          <w:trHeight w:val="3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A1300E4" w14:textId="2C802CFE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Kerület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6162422" w14:textId="0C7107E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Klubhelyszín neve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, címe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A752F7A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Klubalkalmak száma</w:t>
            </w:r>
          </w:p>
        </w:tc>
      </w:tr>
      <w:tr w:rsidR="00E5663E" w:rsidRPr="009D4C3D" w14:paraId="1AF7F5B1" w14:textId="77777777" w:rsidTr="00E5663E">
        <w:trPr>
          <w:trHeight w:val="115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1611" w14:textId="77777777" w:rsidR="00E5663E" w:rsidRPr="009D4C3D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406D" w14:textId="77777777" w:rsidR="00E5663E" w:rsidRPr="009D4C3D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3E85C8E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személyes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4338DF3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online</w:t>
            </w:r>
          </w:p>
        </w:tc>
      </w:tr>
      <w:tr w:rsidR="00E5663E" w:rsidRPr="009D4C3D" w14:paraId="5A39F6A2" w14:textId="77777777" w:rsidTr="00E5663E">
        <w:trPr>
          <w:trHeight w:val="9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5826" w14:textId="5CCDB35E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8345" w14:textId="01C28A9A" w:rsidR="00E5663E" w:rsidRPr="009D4C3D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19" w:history="1">
              <w:r w:rsidR="00E5663E" w:rsidRPr="009D4C3D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https://www.facebook.com/profile.php?id=61556165250075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D3C343" w14:textId="4B7C3AA9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A8F8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7</w:t>
            </w:r>
          </w:p>
        </w:tc>
      </w:tr>
      <w:tr w:rsidR="00E5663E" w:rsidRPr="009D4C3D" w14:paraId="64563BD6" w14:textId="77777777" w:rsidTr="00E5663E">
        <w:trPr>
          <w:trHeight w:val="9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79218" w14:textId="5A66FD48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II.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9C7B" w14:textId="1F4BD977" w:rsidR="00E5663E" w:rsidRPr="009D4C3D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0" w:history="1">
              <w:r w:rsidR="00E5663E" w:rsidRPr="009D4C3D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https://www.facebook.com/KozossegLampasaiMasodikKerulet/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BBD49A" w14:textId="61DB8B0A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0172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12</w:t>
            </w:r>
          </w:p>
        </w:tc>
      </w:tr>
      <w:tr w:rsidR="00E5663E" w:rsidRPr="009D4C3D" w14:paraId="619407A7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276E7" w14:textId="3C0F8EB8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III.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66EB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Békásmegyeri Közösségi Ház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1039 Csobánka tér 5.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788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BAD527" w14:textId="32D4D13F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5663E" w:rsidRPr="009D4C3D" w14:paraId="6AF8FBF7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68B0E" w14:textId="77777777" w:rsidR="00E5663E" w:rsidRPr="009D4C3D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574" w14:textId="487249DF" w:rsidR="00E5663E" w:rsidRPr="009D4C3D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1" w:history="1">
              <w:r w:rsidR="00E5663E" w:rsidRPr="009D4C3D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https://www.facebook.com/lampasklub3?locale=hu_HU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7813EA" w14:textId="296C3A93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A82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3</w:t>
            </w:r>
          </w:p>
        </w:tc>
      </w:tr>
      <w:tr w:rsidR="00E5663E" w:rsidRPr="009D4C3D" w14:paraId="27F346B1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728F7" w14:textId="3BE30156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IV.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7DD8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Újpesti Kulturális Központ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1042 István út 17-19.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B9E2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62FB06" w14:textId="552A57C2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</w:tr>
      <w:tr w:rsidR="00E5663E" w:rsidRPr="009D4C3D" w14:paraId="5BCADA96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BCA2B" w14:textId="77777777" w:rsidR="00E5663E" w:rsidRPr="009D4C3D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39C" w14:textId="6388D6A9" w:rsidR="00E5663E" w:rsidRPr="009D4C3D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2" w:history="1">
              <w:r w:rsidR="00E5663E" w:rsidRPr="009D4C3D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https://www.facebook.com/kozosseglampasai04?locale=hu_HU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720EEF" w14:textId="547589F0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C790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3</w:t>
            </w:r>
          </w:p>
        </w:tc>
      </w:tr>
      <w:tr w:rsidR="00E5663E" w:rsidRPr="009D4C3D" w14:paraId="3DEF5422" w14:textId="77777777" w:rsidTr="00E5663E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09E03" w14:textId="0EB70794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3AF" w14:textId="13A00BC1" w:rsidR="00E5663E" w:rsidRPr="009D4C3D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3" w:history="1">
              <w:r w:rsidR="00E5663E" w:rsidRPr="009D4C3D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https://www.facebook.com/profile.php?id=61556396240804&amp;locale=hu_HU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707C0F" w14:textId="091212A6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4355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3</w:t>
            </w:r>
          </w:p>
        </w:tc>
      </w:tr>
      <w:tr w:rsidR="00E5663E" w:rsidRPr="000D1926" w14:paraId="5F7722B4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6782" w14:textId="1EAA693F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VII.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A0D3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KlauDió</w:t>
            </w:r>
            <w:proofErr w:type="spellEnd"/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Civil Központ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1077 Nagy Diófa utca 34.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73C6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E26AD1" w14:textId="7056D0BD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63243940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44C1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9980" w14:textId="7DEFB656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4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https://www.facebook.com/kozosseglampasaierzsebetvaros?locale=hu_HU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5280DF" w14:textId="4D92DCB8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956D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8</w:t>
            </w:r>
          </w:p>
        </w:tc>
      </w:tr>
      <w:tr w:rsidR="00E5663E" w:rsidRPr="000D1926" w14:paraId="593B6B17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2A95" w14:textId="0A945D5F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VIII.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8A44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Kesztyűgyár Közösségi Ház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1084 Mátyás tér 15.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4187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567DF6" w14:textId="53440B2E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45BF41A9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287F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737E" w14:textId="70330F87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5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https://www.facebook.com/kozosseglampasaijozsefvaros?locale=hu_HU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097D11" w14:textId="746DC424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C46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7</w:t>
            </w:r>
          </w:p>
        </w:tc>
      </w:tr>
      <w:tr w:rsidR="00E5663E" w:rsidRPr="000D1926" w14:paraId="24463828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6DA91" w14:textId="78CEC3ED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IX.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547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Ferencvárosi Művelődési Központ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1096 Haller utca 27.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E27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FE5AFA" w14:textId="5A56E01C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417A8130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29C7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990" w14:textId="71E7ABD8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6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https://www.facebook.com/lampas.ferencvaros?locale=hu_HU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2A4416" w14:textId="51E068F0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D39D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8</w:t>
            </w:r>
          </w:p>
        </w:tc>
      </w:tr>
      <w:tr w:rsidR="00E5663E" w:rsidRPr="000D1926" w14:paraId="640FFA29" w14:textId="77777777" w:rsidTr="00E5663E">
        <w:trPr>
          <w:trHeight w:val="9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AE3EF" w14:textId="2F3F40B4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04F8" w14:textId="49606560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Kőrösi Csoma Sándor Kőbányai Kulturális Központ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1105 Szent László tér 7-14.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9F7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86113A" w14:textId="4ABD9CB6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4B624E36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DE38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6B1" w14:textId="5FB87CC5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7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https://www.facebook.com/profile.php?id=100071025903173&amp;locale=hu_HU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35B0CD" w14:textId="49AE24AD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93C6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3</w:t>
            </w:r>
          </w:p>
        </w:tc>
      </w:tr>
      <w:tr w:rsidR="00E5663E" w:rsidRPr="000D1926" w14:paraId="736B7BEA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F4669" w14:textId="28A1F88F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6FE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Gazdagréti Közösségi Ház 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1118 Törökugrató utca 9.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3E46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1FA60C" w14:textId="30F750F2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1A23347B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ABC0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CBE" w14:textId="439782C8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8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https://www.facebook.com/KozossegLampasaiUjbuda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B128F1" w14:textId="1AE914E1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58F3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4</w:t>
            </w:r>
          </w:p>
        </w:tc>
      </w:tr>
      <w:tr w:rsidR="00E5663E" w:rsidRPr="000D1926" w14:paraId="2F6EC408" w14:textId="77777777" w:rsidTr="00E5663E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12089" w14:textId="68C93E25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XII.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F70B" w14:textId="26811E1B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29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https://www.facebook.com/KozossegLampasaiHegyvidek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374194" w14:textId="025EA2B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A9C6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9</w:t>
            </w:r>
          </w:p>
        </w:tc>
      </w:tr>
      <w:tr w:rsidR="00E5663E" w:rsidRPr="000D1926" w14:paraId="58C987D7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28C5" w14:textId="0B61F420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XIII.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DA71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Prevenciós Központ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1131 Tüzér utca 56-58.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8D3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BB7671" w14:textId="0226E1A3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47E8C97E" w14:textId="77777777" w:rsidTr="00E5663E">
        <w:trPr>
          <w:trHeight w:val="3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D396B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9071" w14:textId="426CB76B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30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https://www.facebook.com/lampas.bp13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F21F56" w14:textId="3657B644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E962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3</w:t>
            </w:r>
          </w:p>
        </w:tc>
      </w:tr>
      <w:tr w:rsidR="00E5663E" w:rsidRPr="000D1926" w14:paraId="4804F6C8" w14:textId="77777777" w:rsidTr="00E5663E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B692" w14:textId="47DF2B91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XIV.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A09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Zuglói Civil Ház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1146 Csertő park 12.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43CB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BEAB92" w14:textId="5048C0E4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25FD447B" w14:textId="77777777" w:rsidTr="00E5663E">
        <w:trPr>
          <w:trHeight w:val="9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C2316" w14:textId="57973F81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XVI.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C0F6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Napraforgó Gyermek és Családsegítő Központ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1163 Cziráki u. 22.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5929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CE5D4B" w14:textId="121CC784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170DFEA1" w14:textId="77777777" w:rsidTr="00E5663E">
        <w:trPr>
          <w:trHeight w:val="3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8FC14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3321" w14:textId="5FC553E5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31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 xml:space="preserve">https://www.facebook.com/lampas16bp/ 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5544BF" w14:textId="751EE0E0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0763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5</w:t>
            </w:r>
          </w:p>
        </w:tc>
      </w:tr>
      <w:tr w:rsidR="00E5663E" w:rsidRPr="000D1926" w14:paraId="4453D5FF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E3757" w14:textId="606C0BEE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XVII.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B7B4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Új Rákoshegyi Közösségi Ház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1174 Kép u. 7-9.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FF2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8C84E9" w14:textId="44A792B8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1D3CBD2A" w14:textId="77777777" w:rsidTr="00E5663E">
        <w:trPr>
          <w:trHeight w:val="3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7DEA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187" w14:textId="303051BB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32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https://www.facebook.com/lampas17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D06183" w14:textId="6BB48332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C4A4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9</w:t>
            </w:r>
          </w:p>
        </w:tc>
      </w:tr>
      <w:tr w:rsidR="00E5663E" w:rsidRPr="000D1926" w14:paraId="1D43378A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AA95" w14:textId="2C12A206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XVIII.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F8F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Kondor Béla Közösségi Ház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1181 Kondor Béla sétány 8.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FF71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AF5843" w14:textId="43F044D4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1296CFF0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61EE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52A" w14:textId="48BC4F18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33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https://www.facebook.com/profile.php?id=100064879923026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4DCD99" w14:textId="3EF60080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290A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</w:t>
            </w:r>
          </w:p>
        </w:tc>
      </w:tr>
      <w:tr w:rsidR="00E5663E" w:rsidRPr="000D1926" w14:paraId="41E31E04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3DE31" w14:textId="61DE7D9F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XIX.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CA88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Kispesti Kaszinó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>1191 Fő utca 42.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6E3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828DC7" w14:textId="738D5DA4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13E99108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34B35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FC3B" w14:textId="7B333597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34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https://www.facebook.com/KozossegLampasaiKispest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A14450" w14:textId="114E5A9C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ABF1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9</w:t>
            </w:r>
          </w:p>
        </w:tc>
      </w:tr>
      <w:tr w:rsidR="00E5663E" w:rsidRPr="000D1926" w14:paraId="72E2E0FA" w14:textId="77777777" w:rsidTr="00E5663E">
        <w:trPr>
          <w:trHeight w:val="60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D9389" w14:textId="2F861481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XX.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804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Csili Művelődési Központ B. ép.</w:t>
            </w: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br/>
              <w:t xml:space="preserve">1201 Nagy </w:t>
            </w:r>
            <w:proofErr w:type="spellStart"/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Győry</w:t>
            </w:r>
            <w:proofErr w:type="spellEnd"/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István u. 4-6.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29A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D463ED" w14:textId="6A1ECED1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</w:tr>
      <w:tr w:rsidR="00E5663E" w:rsidRPr="000D1926" w14:paraId="2693ABD3" w14:textId="77777777" w:rsidTr="00E5663E">
        <w:trPr>
          <w:trHeight w:val="60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DBB61" w14:textId="77777777" w:rsidR="00E5663E" w:rsidRPr="000D1926" w:rsidRDefault="00E5663E" w:rsidP="009D4C3D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2B9" w14:textId="769BD4F1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35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https://www.facebook.com/profile.php?id=100086231424324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C2ECAD" w14:textId="3AF10968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7AD" w14:textId="77777777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7</w:t>
            </w:r>
          </w:p>
        </w:tc>
      </w:tr>
      <w:tr w:rsidR="00E5663E" w:rsidRPr="009D4C3D" w14:paraId="26443529" w14:textId="77777777" w:rsidTr="00E5663E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374A7" w14:textId="45CD673D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XXI.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EA94" w14:textId="534521C1" w:rsidR="00E5663E" w:rsidRPr="000D1926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36" w:history="1">
              <w:r w:rsidR="00E5663E" w:rsidRPr="000D1926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https://www.facebook.com/kozosseglampasaicsepel?locale=hu_HU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4A2DA6" w14:textId="20A6D49D" w:rsidR="00E5663E" w:rsidRPr="000D1926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F2C7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6</w:t>
            </w:r>
          </w:p>
        </w:tc>
      </w:tr>
      <w:tr w:rsidR="00E5663E" w:rsidRPr="009D4C3D" w14:paraId="6EDD3E08" w14:textId="77777777" w:rsidTr="00E5663E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82BBB" w14:textId="73FE68D9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XXIII.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ker.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6380" w14:textId="1E2CBADD" w:rsidR="00E5663E" w:rsidRPr="009D4C3D" w:rsidRDefault="00755499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hu-HU"/>
              </w:rPr>
            </w:pPr>
            <w:hyperlink r:id="rId37" w:history="1">
              <w:r w:rsidR="00E5663E" w:rsidRPr="009D4C3D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hu-HU"/>
                </w:rPr>
                <w:t>https://www.facebook.com/profile.php?id=100086490647357</w:t>
              </w:r>
            </w:hyperlink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5FF2AE" w14:textId="55626B5A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</w:t>
            </w: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B422" w14:textId="77777777" w:rsidR="00E5663E" w:rsidRPr="009D4C3D" w:rsidRDefault="00E5663E" w:rsidP="009D4C3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9D4C3D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8</w:t>
            </w:r>
          </w:p>
        </w:tc>
      </w:tr>
      <w:tr w:rsidR="00E5663E" w:rsidRPr="00E5663E" w14:paraId="09AD69B1" w14:textId="77777777" w:rsidTr="00E5663E">
        <w:trPr>
          <w:trHeight w:val="343"/>
          <w:jc w:val="center"/>
        </w:trPr>
        <w:tc>
          <w:tcPr>
            <w:tcW w:w="61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48F5B0B" w14:textId="3412FDD9" w:rsidR="00E5663E" w:rsidRPr="00E5663E" w:rsidRDefault="00E5663E" w:rsidP="00E5663E">
            <w:pPr>
              <w:spacing w:line="240" w:lineRule="auto"/>
              <w:jc w:val="center"/>
              <w:rPr>
                <w:b/>
                <w:bCs/>
              </w:rPr>
            </w:pPr>
            <w:r w:rsidRPr="00E5663E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Összesen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AA4A204" w14:textId="57A136F6" w:rsidR="00E5663E" w:rsidRPr="00E5663E" w:rsidRDefault="00E5663E" w:rsidP="00E566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E5663E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8E8584E" w14:textId="4F9C24BE" w:rsidR="00E5663E" w:rsidRPr="00E5663E" w:rsidRDefault="00E5663E" w:rsidP="00E5663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E5663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116</w:t>
            </w:r>
          </w:p>
        </w:tc>
      </w:tr>
    </w:tbl>
    <w:p w14:paraId="0CE88C36" w14:textId="72BE5C8C" w:rsidR="009D4C3D" w:rsidRDefault="009D4C3D" w:rsidP="00DF111C">
      <w:pPr>
        <w:pStyle w:val="Nincstrkz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fldChar w:fldCharType="end"/>
      </w:r>
    </w:p>
    <w:p w14:paraId="3331D5FE" w14:textId="2CF5D086" w:rsidR="00DF111C" w:rsidRDefault="00824DBE" w:rsidP="00385A1C">
      <w:pPr>
        <w:pStyle w:val="Cmsor2"/>
      </w:pPr>
      <w:bookmarkStart w:id="23" w:name="_Toc191555699"/>
      <w:r>
        <w:lastRenderedPageBreak/>
        <w:t>Szabadidős programok</w:t>
      </w:r>
      <w:bookmarkEnd w:id="23"/>
    </w:p>
    <w:p w14:paraId="7117F8BE" w14:textId="5DF63683" w:rsidR="00127E06" w:rsidRDefault="001C16C8" w:rsidP="00A148E4">
      <w:r>
        <w:t xml:space="preserve">A klubok tevékenységének egyik legkedveltebb eseményei a rendkívül szerteágazó szabadidős külsős programok. Ezek keretében múzeumokat, színházakat, állatkerteket, különböző nevezetességeket látogatnak meg a klubtagok. </w:t>
      </w:r>
      <w:r w:rsidR="00C514A7">
        <w:t xml:space="preserve">Minden esetben a programok szervezésekor figyelembe vesszük a látássérültek speciális igényeit, így akadálymentes előadásokat és múzeumlátogatásokat szervezünk. </w:t>
      </w:r>
    </w:p>
    <w:p w14:paraId="511E25DA" w14:textId="77777777" w:rsidR="00286E5F" w:rsidRDefault="00286E5F" w:rsidP="00A148E4"/>
    <w:p w14:paraId="78B040E5" w14:textId="3936B019" w:rsidR="001554D7" w:rsidRDefault="001554D7" w:rsidP="00A148E4">
      <w:r>
        <w:t>Összefoglaló táblázat a szabadidős programokról:</w:t>
      </w:r>
    </w:p>
    <w:p w14:paraId="6B713976" w14:textId="5D7C4213" w:rsidR="001554D7" w:rsidRDefault="001554D7" w:rsidP="001554D7">
      <w:pPr>
        <w:pStyle w:val="Nincstrkz"/>
        <w:jc w:val="both"/>
        <w:rPr>
          <w:rFonts w:eastAsia="Arial" w:cstheme="minorHAnsi"/>
          <w:sz w:val="24"/>
          <w:szCs w:val="24"/>
        </w:rPr>
      </w:pPr>
    </w:p>
    <w:tbl>
      <w:tblPr>
        <w:tblW w:w="2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460"/>
      </w:tblGrid>
      <w:tr w:rsidR="00E5663E" w:rsidRPr="008A57C1" w14:paraId="3B23B68F" w14:textId="77777777" w:rsidTr="00E5663E">
        <w:trPr>
          <w:trHeight w:val="93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599A9E5E" w14:textId="77777777" w:rsidR="00E5663E" w:rsidRPr="008A57C1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8A5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Kerület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BA65BA" w14:textId="77777777" w:rsidR="00E5663E" w:rsidRPr="008A57C1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8A5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Programok száma</w:t>
            </w:r>
          </w:p>
        </w:tc>
      </w:tr>
      <w:tr w:rsidR="00E5663E" w:rsidRPr="008A57C1" w14:paraId="06599E64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5C1F" w14:textId="2F0ACE4B" w:rsidR="00E5663E" w:rsidRPr="008A57C1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8A57C1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II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F8BD" w14:textId="77777777" w:rsidR="00E5663E" w:rsidRPr="008A57C1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8A57C1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</w:t>
            </w:r>
          </w:p>
        </w:tc>
      </w:tr>
      <w:tr w:rsidR="00E5663E" w:rsidRPr="000D1926" w14:paraId="30530A1A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816" w14:textId="4C98DF00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III.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B1F4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6</w:t>
            </w:r>
          </w:p>
        </w:tc>
      </w:tr>
      <w:tr w:rsidR="00E5663E" w:rsidRPr="000D1926" w14:paraId="18191A49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43E9" w14:textId="1FAFCEFB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IV.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31E4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15</w:t>
            </w:r>
          </w:p>
        </w:tc>
      </w:tr>
      <w:tr w:rsidR="00E5663E" w:rsidRPr="000D1926" w14:paraId="224C6B5A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256F" w14:textId="25C30DB5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VII.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CEAB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8</w:t>
            </w:r>
          </w:p>
        </w:tc>
      </w:tr>
      <w:tr w:rsidR="00E5663E" w:rsidRPr="000D1926" w14:paraId="7B52D27B" w14:textId="77777777" w:rsidTr="00E5663E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2AE4" w14:textId="46F1A1F5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VIII.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D6CCF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</w:t>
            </w:r>
          </w:p>
        </w:tc>
      </w:tr>
      <w:tr w:rsidR="00E5663E" w:rsidRPr="000D1926" w14:paraId="74395774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AC26" w14:textId="3EDF1F9A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IX.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0432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19</w:t>
            </w:r>
          </w:p>
        </w:tc>
      </w:tr>
      <w:tr w:rsidR="00E5663E" w:rsidRPr="000D1926" w14:paraId="19C10A80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E092" w14:textId="10CC2A7E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1C60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</w:t>
            </w:r>
          </w:p>
        </w:tc>
      </w:tr>
      <w:tr w:rsidR="00E5663E" w:rsidRPr="000D1926" w14:paraId="61122A0B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8DCB" w14:textId="0386EB8F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6E8C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4</w:t>
            </w:r>
          </w:p>
        </w:tc>
      </w:tr>
      <w:tr w:rsidR="00E5663E" w:rsidRPr="000D1926" w14:paraId="6726A3D7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D924" w14:textId="6A0780DF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XIII.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F832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11</w:t>
            </w:r>
          </w:p>
        </w:tc>
      </w:tr>
      <w:tr w:rsidR="00E5663E" w:rsidRPr="000D1926" w14:paraId="24EC2D7B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4C2B" w14:textId="3CE7E67E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XIV.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EF07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11</w:t>
            </w:r>
          </w:p>
        </w:tc>
      </w:tr>
      <w:tr w:rsidR="00E5663E" w:rsidRPr="000D1926" w14:paraId="1185525F" w14:textId="77777777" w:rsidTr="00E5663E">
        <w:trPr>
          <w:trHeight w:val="31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9563" w14:textId="278256CD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XVI.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B84E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10</w:t>
            </w:r>
          </w:p>
        </w:tc>
      </w:tr>
      <w:tr w:rsidR="00E5663E" w:rsidRPr="000D1926" w14:paraId="1E0FFA43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D78" w14:textId="4E48C6F2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XVII.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84EF5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12</w:t>
            </w:r>
          </w:p>
        </w:tc>
      </w:tr>
      <w:tr w:rsidR="00E5663E" w:rsidRPr="000D1926" w14:paraId="26A9222B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AD2F" w14:textId="59050EE6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XVIII.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E3E7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15</w:t>
            </w:r>
          </w:p>
        </w:tc>
      </w:tr>
      <w:tr w:rsidR="00E5663E" w:rsidRPr="008A57C1" w14:paraId="35DE4268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97F9" w14:textId="3219775B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XIX.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8D1" w14:textId="77777777" w:rsidR="00E5663E" w:rsidRPr="000D1926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0D1926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2</w:t>
            </w:r>
          </w:p>
        </w:tc>
      </w:tr>
      <w:tr w:rsidR="00E5663E" w:rsidRPr="008A57C1" w14:paraId="37D793EE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6F9E" w14:textId="1604A3D2" w:rsidR="00E5663E" w:rsidRPr="008A57C1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8A57C1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XX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016" w14:textId="77777777" w:rsidR="00E5663E" w:rsidRPr="008A57C1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8A57C1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11</w:t>
            </w:r>
          </w:p>
        </w:tc>
      </w:tr>
      <w:tr w:rsidR="00E5663E" w:rsidRPr="008A57C1" w14:paraId="6F94F24B" w14:textId="77777777" w:rsidTr="00E5663E">
        <w:trPr>
          <w:trHeight w:val="300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452D006" w14:textId="77777777" w:rsidR="00E5663E" w:rsidRPr="008A57C1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8A5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Összesen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80369B8" w14:textId="77777777" w:rsidR="00E5663E" w:rsidRPr="008A57C1" w:rsidRDefault="00E5663E" w:rsidP="008A57C1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8A57C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127</w:t>
            </w:r>
          </w:p>
        </w:tc>
      </w:tr>
    </w:tbl>
    <w:p w14:paraId="02FFB3DD" w14:textId="709D3A69" w:rsidR="008A57C1" w:rsidRDefault="008A57C1" w:rsidP="001554D7">
      <w:pPr>
        <w:pStyle w:val="Nincstrkz"/>
        <w:jc w:val="both"/>
        <w:rPr>
          <w:rFonts w:eastAsia="Arial" w:cstheme="minorHAnsi"/>
          <w:sz w:val="24"/>
          <w:szCs w:val="24"/>
        </w:rPr>
      </w:pPr>
    </w:p>
    <w:p w14:paraId="7AC632C4" w14:textId="250DBEBF" w:rsidR="001554D7" w:rsidRDefault="001554D7" w:rsidP="00A148E4">
      <w:r>
        <w:t>Részletes adatok a programokról:</w:t>
      </w:r>
    </w:p>
    <w:p w14:paraId="550D3045" w14:textId="7D678262" w:rsidR="001554D7" w:rsidRDefault="001554D7" w:rsidP="00824DBE">
      <w:pPr>
        <w:pStyle w:val="Nincstrkz"/>
        <w:jc w:val="both"/>
        <w:rPr>
          <w:rFonts w:eastAsia="Arial" w:cstheme="minorHAnsi"/>
          <w:sz w:val="24"/>
          <w:szCs w:val="24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040"/>
        <w:gridCol w:w="4040"/>
      </w:tblGrid>
      <w:tr w:rsidR="00ED62B8" w:rsidRPr="00ED62B8" w14:paraId="5950F823" w14:textId="77777777" w:rsidTr="00ED62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9EDC6C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Kerület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14:paraId="71EFE10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Program megnevezése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A9821A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u-HU"/>
              </w:rPr>
              <w:t>Program helyszíne</w:t>
            </w:r>
          </w:p>
        </w:tc>
      </w:tr>
      <w:tr w:rsidR="00ED62B8" w:rsidRPr="00ED62B8" w14:paraId="77CCC7AE" w14:textId="77777777" w:rsidTr="00ED62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2E16" w14:textId="2078B450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II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D8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Fehérbot Napi Rendezvény VGYKE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BF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Pasaréti Közösségi Ház Bp. II.</w:t>
            </w:r>
          </w:p>
        </w:tc>
      </w:tr>
      <w:tr w:rsidR="00ED62B8" w:rsidRPr="00ED62B8" w14:paraId="11B38487" w14:textId="77777777" w:rsidTr="00ED62B8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5174" w14:textId="09E1EA42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III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90B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színháztörténeti előadás-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Psota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Irén nyomában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0C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Békásmegyeri Közösségi Ház Bp. III.</w:t>
            </w:r>
          </w:p>
        </w:tc>
      </w:tr>
      <w:tr w:rsidR="00ED62B8" w:rsidRPr="00ED62B8" w14:paraId="6AA6F573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DE8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0D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séta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AC1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Pünkösdfürdői strand Bp. III.</w:t>
            </w:r>
          </w:p>
        </w:tc>
      </w:tr>
      <w:tr w:rsidR="00ED62B8" w:rsidRPr="00ED62B8" w14:paraId="3FC60064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29BA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C1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Óbuda Napja rendezvény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6F0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Békásmegyeri Közösségi Ház előtti park Bp. III.</w:t>
            </w:r>
          </w:p>
        </w:tc>
      </w:tr>
      <w:tr w:rsidR="00ED62B8" w:rsidRPr="00ED62B8" w14:paraId="5C6909C2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DEC9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926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séta épületlátogatással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051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MVGYOSZ székház Bp. XIV.</w:t>
            </w:r>
          </w:p>
        </w:tc>
      </w:tr>
      <w:tr w:rsidR="00ED62B8" w:rsidRPr="00ED62B8" w14:paraId="0660B218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343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D0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Canon 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Unseen</w:t>
            </w:r>
            <w:proofErr w:type="spellEnd"/>
            <w:proofErr w:type="gram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World rendezvény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343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Kereskedelmi és Vendéglátóipari Múzeum Bp. III.</w:t>
            </w:r>
          </w:p>
        </w:tc>
      </w:tr>
      <w:tr w:rsidR="00ED62B8" w:rsidRPr="00ED62B8" w14:paraId="73D7900C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F838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4A5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F2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Aquincum Múzeum Bp. III.</w:t>
            </w:r>
          </w:p>
        </w:tc>
      </w:tr>
      <w:tr w:rsidR="00ED62B8" w:rsidRPr="00ED62B8" w14:paraId="0C03C487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228F" w14:textId="6FF0DC86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IV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7B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épületséta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410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Parlament Bp. V.</w:t>
            </w:r>
          </w:p>
        </w:tc>
      </w:tr>
      <w:tr w:rsidR="00ED62B8" w:rsidRPr="00ED62B8" w14:paraId="3753BF3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2DF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E63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Csodálatos cirkuszvilág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19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Mezőgazdasági Múzeum Bp. XIV.</w:t>
            </w:r>
          </w:p>
        </w:tc>
      </w:tr>
      <w:tr w:rsidR="00ED62B8" w:rsidRPr="00ED62B8" w14:paraId="08DB668E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B7B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92D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színház 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Jajj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, Nagyi!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4ED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Újpesti Kulturális Központ Bp. IV.</w:t>
            </w:r>
          </w:p>
        </w:tc>
      </w:tr>
      <w:tr w:rsidR="00ED62B8" w:rsidRPr="00ED62B8" w14:paraId="5CA0391D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0922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C5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múzeumlátogatás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45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Szelfimúzeum Bp. VII.</w:t>
            </w:r>
          </w:p>
        </w:tc>
      </w:tr>
      <w:tr w:rsidR="00ED62B8" w:rsidRPr="00ED62B8" w14:paraId="1C9AD8D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FC3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3B9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főzőverseny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4D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Bánka Kristóf Sportközpont Bp. IV.</w:t>
            </w:r>
          </w:p>
        </w:tc>
      </w:tr>
      <w:tr w:rsidR="00ED62B8" w:rsidRPr="00ED62B8" w14:paraId="3C64F10D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B4C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109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színház - Kit keres a Nő és kit keres a Férfi?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1F7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Újpesti Kulturális Központ Bp. IV.</w:t>
            </w:r>
          </w:p>
        </w:tc>
      </w:tr>
      <w:tr w:rsidR="00ED62B8" w:rsidRPr="00ED62B8" w14:paraId="3BA11216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61E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80E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kiállítás- Dívák és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íikonok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27F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Zene Háza Bp. XIV.</w:t>
            </w:r>
          </w:p>
        </w:tc>
      </w:tr>
      <w:tr w:rsidR="00ED62B8" w:rsidRPr="00ED62B8" w14:paraId="6E49E3D4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AA4A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999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múzeumlátogatás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03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Boszorkánymúzeum Zsámbok</w:t>
            </w:r>
          </w:p>
        </w:tc>
      </w:tr>
      <w:tr w:rsidR="00ED62B8" w:rsidRPr="00ED62B8" w14:paraId="6F9203B7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2D29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C2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múzeumlátogatás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88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Vadászati Múzeum Hatvan</w:t>
            </w:r>
          </w:p>
        </w:tc>
      </w:tr>
      <w:tr w:rsidR="00ED62B8" w:rsidRPr="00ED62B8" w14:paraId="1F5320C4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87A7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B6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múzeumlátogatás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07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Hopp Ferenc Ázsiai Művészeti Múzeum Bp. VI.</w:t>
            </w:r>
          </w:p>
        </w:tc>
      </w:tr>
      <w:tr w:rsidR="00ED62B8" w:rsidRPr="00ED62B8" w14:paraId="5EE5C8AF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D020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C1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múzeumlátogatás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DC8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Eszterházy kastély Tata</w:t>
            </w:r>
          </w:p>
        </w:tc>
      </w:tr>
      <w:tr w:rsidR="00ED62B8" w:rsidRPr="00ED62B8" w14:paraId="767EFE75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D0C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DE5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A tárgyak társasága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7F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Károlyi Palota Bp. VIII.</w:t>
            </w:r>
          </w:p>
        </w:tc>
      </w:tr>
      <w:tr w:rsidR="00ED62B8" w:rsidRPr="00ED62B8" w14:paraId="79D8D1A5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BA68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A7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színház - Pályán maradni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19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Újpesti Kulturális Központ Bp. IV.</w:t>
            </w:r>
          </w:p>
        </w:tc>
      </w:tr>
      <w:tr w:rsidR="00ED62B8" w:rsidRPr="00ED62B8" w14:paraId="401E1071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B2B0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44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színház - A </w:t>
            </w:r>
            <w:proofErr w:type="gram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Férfi</w:t>
            </w:r>
            <w:proofErr w:type="gram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ha elmúlt 40….  de fejben 30…. Se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CF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Újpesti Kulturális Központ Bp. IV.</w:t>
            </w:r>
          </w:p>
        </w:tc>
      </w:tr>
      <w:tr w:rsidR="00ED62B8" w:rsidRPr="00ED62B8" w14:paraId="187C64F5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8602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51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Munkácsy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F7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Szépművészeti Múzeum Bp. XIV.</w:t>
            </w:r>
          </w:p>
        </w:tc>
      </w:tr>
      <w:tr w:rsidR="00ED62B8" w:rsidRPr="00ED62B8" w14:paraId="175F9B3C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BD9" w14:textId="38749E21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VII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13A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Kultúra Napja - rendezvény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0FB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K11 Kulturális Központ Bp. VII.</w:t>
            </w:r>
          </w:p>
        </w:tc>
      </w:tr>
      <w:tr w:rsidR="00ED62B8" w:rsidRPr="00ED62B8" w14:paraId="5C92909E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019F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0CC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E3D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Nemzeti Levéltár Bp. III.</w:t>
            </w:r>
          </w:p>
        </w:tc>
      </w:tr>
      <w:tr w:rsidR="00ED62B8" w:rsidRPr="00ED62B8" w14:paraId="256EF5C4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D67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522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1D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Kőbányai Helytörténeti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Gyújtemény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Bp. X.</w:t>
            </w:r>
          </w:p>
        </w:tc>
      </w:tr>
      <w:tr w:rsidR="00ED62B8" w:rsidRPr="00ED62B8" w14:paraId="403AE72E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28CF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76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szinkronstúdió látogatás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BA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Masterfilm Digital Stúdió Bp. XIII.</w:t>
            </w:r>
          </w:p>
        </w:tc>
      </w:tr>
      <w:tr w:rsidR="00ED62B8" w:rsidRPr="00ED62B8" w14:paraId="4AEBF8FE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FD0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A8B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koncert - Duna Szimfonikus Zenekar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FFC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Kőbányai Helytörténeti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Gyújtemény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Bp. X.</w:t>
            </w:r>
          </w:p>
        </w:tc>
      </w:tr>
      <w:tr w:rsidR="00ED62B8" w:rsidRPr="00ED62B8" w14:paraId="4ED9C8F8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17D7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7EB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koncert 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Tutta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Forza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zenekat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2F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Kőbányai Helytörténeti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Gyújtemény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Bp. X.</w:t>
            </w:r>
          </w:p>
        </w:tc>
      </w:tr>
      <w:tr w:rsidR="00ED62B8" w:rsidRPr="00ED62B8" w14:paraId="7645307B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AC63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0B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Duna Szimfonikus Zenekar Állati Jó Hangverseny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79D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Kőrösi Csoma Sándor Kult. Központ. Bp. X. </w:t>
            </w:r>
          </w:p>
        </w:tc>
      </w:tr>
      <w:tr w:rsidR="00ED62B8" w:rsidRPr="00ED62B8" w14:paraId="531C8071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E208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36C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kulisszabejárás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36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Madách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Színház Bp. VII.</w:t>
            </w:r>
          </w:p>
        </w:tc>
      </w:tr>
      <w:tr w:rsidR="00ED62B8" w:rsidRPr="00ED62B8" w14:paraId="50E6A1F3" w14:textId="77777777" w:rsidTr="00ED62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40BA" w14:textId="627A0981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VIII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D29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05C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Semmelweis Orvostörténeti Múzeum</w:t>
            </w:r>
          </w:p>
        </w:tc>
      </w:tr>
      <w:tr w:rsidR="00ED62B8" w:rsidRPr="00ED62B8" w14:paraId="159FE37E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D99E" w14:textId="62DF9B7C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IX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634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újévi koncert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95A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Művészetek Palotája Bp. IX.</w:t>
            </w:r>
          </w:p>
        </w:tc>
      </w:tr>
      <w:tr w:rsidR="00ED62B8" w:rsidRPr="00ED62B8" w14:paraId="78E928B8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23DA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C3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koncert - Kéttamás zenekar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B6A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KF&amp;T Galéria Bp. XI.</w:t>
            </w:r>
          </w:p>
        </w:tc>
      </w:tr>
      <w:tr w:rsidR="00ED62B8" w:rsidRPr="00ED62B8" w14:paraId="57828937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102F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9FE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színház 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Machbeth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(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audionarrálva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6AE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Pinceszínház Bp. IX:</w:t>
            </w:r>
          </w:p>
        </w:tc>
      </w:tr>
      <w:tr w:rsidR="00ED62B8" w:rsidRPr="00ED62B8" w14:paraId="2A4FA7DA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DB6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986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színház - Kíntornász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BD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Jókai Anna Szalon Bp. I.</w:t>
            </w:r>
          </w:p>
        </w:tc>
      </w:tr>
      <w:tr w:rsidR="00ED62B8" w:rsidRPr="00ED62B8" w14:paraId="5ED7934B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183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841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felolvasóest - Urban erotika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5FB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K6 Galéria Bp. VI.</w:t>
            </w:r>
          </w:p>
        </w:tc>
      </w:tr>
      <w:tr w:rsidR="00ED62B8" w:rsidRPr="00ED62B8" w14:paraId="3F59B801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9DD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CD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Magyar Menyasszony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BC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Nemzeti Múzeum Bp. VIII.</w:t>
            </w:r>
          </w:p>
        </w:tc>
      </w:tr>
      <w:tr w:rsidR="00ED62B8" w:rsidRPr="00ED62B8" w14:paraId="09A1765A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CD1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7B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színház - Buborékok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7A0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Nemzeti Színház Bp. IX.</w:t>
            </w:r>
          </w:p>
        </w:tc>
      </w:tr>
      <w:tr w:rsidR="00ED62B8" w:rsidRPr="00ED62B8" w14:paraId="317A82DE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0E53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3F6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előadás 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Marmorstein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Berta csodálatos élete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FD3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Jókai Anna Szalon Bp. I.</w:t>
            </w:r>
          </w:p>
        </w:tc>
      </w:tr>
      <w:tr w:rsidR="00ED62B8" w:rsidRPr="00ED62B8" w14:paraId="302E44DD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435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E98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épülettörténeti séta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AD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Vigadó Bp. V.</w:t>
            </w:r>
          </w:p>
        </w:tc>
      </w:tr>
      <w:tr w:rsidR="00ED62B8" w:rsidRPr="00ED62B8" w14:paraId="1218865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99B0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F91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90E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Bory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Vár Székesfehérvár</w:t>
            </w:r>
          </w:p>
        </w:tc>
      </w:tr>
      <w:tr w:rsidR="00ED62B8" w:rsidRPr="00ED62B8" w14:paraId="4DB000F2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C00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3A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előadás - Traviata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316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Állami Operaház Bp. VI.</w:t>
            </w:r>
          </w:p>
        </w:tc>
      </w:tr>
      <w:tr w:rsidR="00ED62B8" w:rsidRPr="00ED62B8" w14:paraId="13D26FEE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3248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35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hajózás a Dunán és városnézés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BC7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Győr</w:t>
            </w:r>
          </w:p>
        </w:tc>
      </w:tr>
      <w:tr w:rsidR="00ED62B8" w:rsidRPr="00ED62B8" w14:paraId="3FB5E293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C386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8C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előadás - Álarcosbál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E3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Állami Operaház Bp. VI.</w:t>
            </w:r>
          </w:p>
        </w:tc>
      </w:tr>
      <w:tr w:rsidR="00ED62B8" w:rsidRPr="00ED62B8" w14:paraId="3D144606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F626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D3F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- vadnyugati kalandozások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75F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Westernfalu Tordas</w:t>
            </w:r>
          </w:p>
        </w:tc>
      </w:tr>
      <w:tr w:rsidR="00ED62B8" w:rsidRPr="00ED62B8" w14:paraId="0E37FCB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2939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4FC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előadás - Faludy est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6C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KF&amp;T Galéria Bp. XI.</w:t>
            </w:r>
          </w:p>
        </w:tc>
      </w:tr>
      <w:tr w:rsidR="00ED62B8" w:rsidRPr="00ED62B8" w14:paraId="36B743D0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0C2B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19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felolvasóest - Kurucz Ádám Konrád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CD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KF&amp;T Galéria Bp. XI.</w:t>
            </w:r>
          </w:p>
        </w:tc>
      </w:tr>
      <w:tr w:rsidR="00ED62B8" w:rsidRPr="00ED62B8" w14:paraId="78AD0C22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5A61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095" w14:textId="50435380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előadás </w:t>
            </w:r>
            <w:proofErr w:type="gram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  Honfoglaláskori</w:t>
            </w:r>
            <w:proofErr w:type="gram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emlékek (</w:t>
            </w:r>
            <w:proofErr w:type="spellStart"/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T</w:t>
            </w: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raub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Péter régész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F9B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MVGYOSZ székház Bp. XIV.</w:t>
            </w:r>
          </w:p>
        </w:tc>
      </w:tr>
      <w:tr w:rsidR="00ED62B8" w:rsidRPr="00ED62B8" w14:paraId="46D94DEE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78D4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5E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színház - Valahol Európában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A2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Színház Bp. VII.</w:t>
            </w:r>
          </w:p>
        </w:tc>
      </w:tr>
      <w:tr w:rsidR="00ED62B8" w:rsidRPr="00ED62B8" w14:paraId="76720FAB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8CAA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0A2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sörtúra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2E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First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Craft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Beer Sörfőzde Bp. IV.</w:t>
            </w:r>
          </w:p>
        </w:tc>
      </w:tr>
      <w:tr w:rsidR="00ED62B8" w:rsidRPr="00ED62B8" w14:paraId="516DB0F5" w14:textId="77777777" w:rsidTr="00ED62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0C35" w14:textId="7FB353AE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51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B46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Dohány utcai Zsinagóga Bp. VII.</w:t>
            </w:r>
          </w:p>
        </w:tc>
      </w:tr>
      <w:tr w:rsidR="00ED62B8" w:rsidRPr="00ED62B8" w14:paraId="0AAA1465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8E67" w14:textId="59988D3D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8B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épületlátogatás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0CC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Hadik Kávéház Bp. XI.</w:t>
            </w:r>
          </w:p>
        </w:tc>
      </w:tr>
      <w:tr w:rsidR="00ED62B8" w:rsidRPr="00ED62B8" w14:paraId="31AAED30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16B9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B3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kiállítás 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Szikszay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Béla: Titkos világom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D0A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Karinthy Szalon Bp. XI.</w:t>
            </w:r>
          </w:p>
        </w:tc>
      </w:tr>
      <w:tr w:rsidR="00ED62B8" w:rsidRPr="00ED62B8" w14:paraId="56765CD7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25B4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270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szinkronstúdió látogatás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4F8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Balog Mix Szinkronstúdió Bp. XI.</w:t>
            </w:r>
          </w:p>
        </w:tc>
      </w:tr>
      <w:tr w:rsidR="00ED62B8" w:rsidRPr="00ED62B8" w14:paraId="3030E5C5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79A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5F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kirándulás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861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Kopaszi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Gát Bp. XI.</w:t>
            </w:r>
          </w:p>
        </w:tc>
      </w:tr>
      <w:tr w:rsidR="00ED62B8" w:rsidRPr="00ED62B8" w14:paraId="3F0AFFD8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8B4F" w14:textId="6172AE9C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XIII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404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95F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Madame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Tussauds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Panoptikuma Bp. V.</w:t>
            </w:r>
          </w:p>
        </w:tc>
      </w:tr>
      <w:tr w:rsidR="00ED62B8" w:rsidRPr="00ED62B8" w14:paraId="40A92F2B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D684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3FA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7E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Rockmúzeum Bp. XIII.</w:t>
            </w:r>
          </w:p>
        </w:tc>
      </w:tr>
      <w:tr w:rsidR="00ED62B8" w:rsidRPr="00ED62B8" w14:paraId="27AD50CF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4B94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72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991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Rendőrmúzeum Bp. VIII.</w:t>
            </w:r>
          </w:p>
        </w:tc>
      </w:tr>
      <w:tr w:rsidR="00ED62B8" w:rsidRPr="00ED62B8" w14:paraId="056F1E78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E60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3D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FAD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Aquincum Múzeum Bp. III.</w:t>
            </w:r>
          </w:p>
        </w:tc>
      </w:tr>
      <w:tr w:rsidR="00ED62B8" w:rsidRPr="00ED62B8" w14:paraId="0D83D075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8796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C7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DB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Aquincumi Festőház és Látványtár Bp. III.</w:t>
            </w:r>
          </w:p>
        </w:tc>
      </w:tr>
      <w:tr w:rsidR="00ED62B8" w:rsidRPr="00ED62B8" w14:paraId="49A75FB9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1FA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238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Jó kalmár a világ jótevője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B3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Kereskedelmi és Vendéglátóipari Múzeum Bp. III.</w:t>
            </w:r>
          </w:p>
        </w:tc>
      </w:tr>
      <w:tr w:rsidR="00ED62B8" w:rsidRPr="00ED62B8" w14:paraId="14B967D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2123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08E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séta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01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Budatétényi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Rózsakert</w:t>
            </w:r>
          </w:p>
        </w:tc>
      </w:tr>
      <w:tr w:rsidR="00ED62B8" w:rsidRPr="00ED62B8" w14:paraId="021FA903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A51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DC4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064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Visegrádi Fellegvár</w:t>
            </w:r>
          </w:p>
        </w:tc>
      </w:tr>
      <w:tr w:rsidR="00ED62B8" w:rsidRPr="00ED62B8" w14:paraId="2AF2A257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9C0E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6EE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Világváros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5A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Kiscelli Múzeum Bp. III.</w:t>
            </w:r>
          </w:p>
        </w:tc>
      </w:tr>
      <w:tr w:rsidR="00ED62B8" w:rsidRPr="00ED62B8" w14:paraId="440736A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A8B1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53E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E1A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Kisföldalatti Vasút Múzeum Bp. V.</w:t>
            </w:r>
          </w:p>
        </w:tc>
      </w:tr>
      <w:tr w:rsidR="00ED62B8" w:rsidRPr="00ED62B8" w14:paraId="59CDF0FD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DBF1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1A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cirkuszi előadás - Csodashow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89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Fővárosi Nagycirkusz Bp. XIV.</w:t>
            </w:r>
          </w:p>
        </w:tc>
      </w:tr>
      <w:tr w:rsidR="00ED62B8" w:rsidRPr="00ED62B8" w14:paraId="1CC7FF2F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F9F8" w14:textId="5AD89B8F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XIV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73B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038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Postamúzeum Bp. VI.</w:t>
            </w:r>
          </w:p>
        </w:tc>
      </w:tr>
      <w:tr w:rsidR="00ED62B8" w:rsidRPr="00ED62B8" w14:paraId="629B7CC6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6213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EF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cirkuszfesztivál rendezvény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2D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Fővárosi Nagycirkusz Bp. XIV.</w:t>
            </w:r>
          </w:p>
        </w:tc>
      </w:tr>
      <w:tr w:rsidR="00ED62B8" w:rsidRPr="00ED62B8" w14:paraId="1339826E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9166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A4E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601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Semmelweis Orvostörténeti Múzeum Bp. I.</w:t>
            </w:r>
          </w:p>
        </w:tc>
      </w:tr>
      <w:tr w:rsidR="00ED62B8" w:rsidRPr="00ED62B8" w14:paraId="5EC7424C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7B02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D10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szinkronstúdió látogatás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52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Masterfilm Digital Stúdió Bp. XIII.</w:t>
            </w:r>
          </w:p>
        </w:tc>
      </w:tr>
      <w:tr w:rsidR="00ED62B8" w:rsidRPr="00ED62B8" w14:paraId="0A5EDE61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4B3B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E64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séta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304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Újpesti Levendula Park Bp. IV.</w:t>
            </w:r>
          </w:p>
        </w:tc>
      </w:tr>
      <w:tr w:rsidR="00ED62B8" w:rsidRPr="00ED62B8" w14:paraId="47944A48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F1FF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BDC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tapintható fotók Canon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B6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Goldberger Textilipari Gyűjtemény Bp. III.,</w:t>
            </w:r>
          </w:p>
        </w:tc>
      </w:tr>
      <w:tr w:rsidR="00ED62B8" w:rsidRPr="00ED62B8" w14:paraId="45AC918B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7A29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2DB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séta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AA5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Japánkert Bp. XIV.</w:t>
            </w:r>
          </w:p>
        </w:tc>
      </w:tr>
      <w:tr w:rsidR="00ED62B8" w:rsidRPr="00ED62B8" w14:paraId="3E02227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609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FAD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színház - Hármasban a legjobb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B5B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Stefánia Palota Bp. XIV.</w:t>
            </w:r>
          </w:p>
        </w:tc>
      </w:tr>
      <w:tr w:rsidR="00ED62B8" w:rsidRPr="00ED62B8" w14:paraId="44A87E14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5DB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71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kiállítás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audinarrációval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5E7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proofErr w:type="gram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Tropicarium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 Bp.</w:t>
            </w:r>
            <w:proofErr w:type="gram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XXII.</w:t>
            </w:r>
          </w:p>
        </w:tc>
      </w:tr>
      <w:tr w:rsidR="00ED62B8" w:rsidRPr="00ED62B8" w14:paraId="67B3C4FD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9B5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E6F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B98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Arany Sas Patikamúzeum Bp. I.</w:t>
            </w:r>
          </w:p>
        </w:tc>
      </w:tr>
      <w:tr w:rsidR="00ED62B8" w:rsidRPr="00ED62B8" w14:paraId="53F3C977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004A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3A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Szentiványi Attila ikonfestő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FA2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Zuglói Civil Ház Bp. XIV.</w:t>
            </w:r>
          </w:p>
        </w:tc>
      </w:tr>
      <w:tr w:rsidR="00ED62B8" w:rsidRPr="00ED62B8" w14:paraId="55EBC163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BA83" w14:textId="70B7F468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lastRenderedPageBreak/>
              <w:t>XVI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1D1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kiállítás - A koreai stílus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B9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Néprajzi Múzeum Bp. XIV.</w:t>
            </w:r>
          </w:p>
        </w:tc>
      </w:tr>
      <w:tr w:rsidR="00ED62B8" w:rsidRPr="00ED62B8" w14:paraId="0CA89846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E920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BA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Szinergia fotóról festmény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B4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Stefánia Palota Bp. XIV.</w:t>
            </w:r>
          </w:p>
        </w:tc>
      </w:tr>
      <w:tr w:rsidR="00ED62B8" w:rsidRPr="00ED62B8" w14:paraId="65B7E13C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665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25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színház 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Utánképzés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ittas vezetőknek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22B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Színház Bp. VII.</w:t>
            </w:r>
          </w:p>
        </w:tc>
      </w:tr>
      <w:tr w:rsidR="00ED62B8" w:rsidRPr="00ED62B8" w14:paraId="6D21690D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B18F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90F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séta a Kertvárosi Időutazóval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1A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Mátyásföld Bp. XVI.</w:t>
            </w:r>
          </w:p>
        </w:tc>
      </w:tr>
      <w:tr w:rsidR="00ED62B8" w:rsidRPr="00ED62B8" w14:paraId="302BD1FD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F93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25D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fagylaltozás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97A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Habcsók Fagylaltozó Bp. XVI.</w:t>
            </w:r>
          </w:p>
        </w:tc>
      </w:tr>
      <w:tr w:rsidR="00ED62B8" w:rsidRPr="00ED62B8" w14:paraId="32361488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951A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D72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Az idő arcai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1F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Országos Széchenyi könyvtár</w:t>
            </w:r>
          </w:p>
        </w:tc>
      </w:tr>
      <w:tr w:rsidR="00ED62B8" w:rsidRPr="00ED62B8" w14:paraId="1E1CFCBC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C5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62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Magyar Menyasszony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BE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Nemzeti Múzeum Bp. VIII.</w:t>
            </w:r>
          </w:p>
        </w:tc>
      </w:tr>
      <w:tr w:rsidR="00ED62B8" w:rsidRPr="00ED62B8" w14:paraId="50E6D5F3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892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9E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séta a Kertvárosi Időutazóval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7E7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Caprera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pataktól a Csobaj bányáig Bp. XVI.</w:t>
            </w:r>
          </w:p>
        </w:tc>
      </w:tr>
      <w:tr w:rsidR="00ED62B8" w:rsidRPr="00ED62B8" w14:paraId="3B33E881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BDFE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96A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ebéd az étterem történetének bemutatásával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B2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Kis Tirol Étterem Bp. XVI.</w:t>
            </w:r>
          </w:p>
        </w:tc>
      </w:tr>
      <w:tr w:rsidR="00ED62B8" w:rsidRPr="00ED62B8" w14:paraId="30383D57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7CB2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9EB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kiállítás - A kínai konyha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BB7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Néprajzi Múzeum Bp. XIV.</w:t>
            </w:r>
          </w:p>
        </w:tc>
      </w:tr>
      <w:tr w:rsidR="00ED62B8" w:rsidRPr="00ED62B8" w14:paraId="544E3FC3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F12B" w14:textId="0B1D8EB6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XVII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22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interaktív tárlatvezetés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EC5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Rendőrmúzeum Bp. VIII.</w:t>
            </w:r>
          </w:p>
        </w:tc>
      </w:tr>
      <w:tr w:rsidR="00ED62B8" w:rsidRPr="00ED62B8" w14:paraId="1C0A02FF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EF3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C80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CE3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Kresz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Géza mentőmúzeum Bp. V.</w:t>
            </w:r>
          </w:p>
        </w:tc>
      </w:tr>
      <w:tr w:rsidR="00ED62B8" w:rsidRPr="00ED62B8" w14:paraId="19235EDD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B84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B6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53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Pénzmúzeum és Látogatóközpont Bp. XII.</w:t>
            </w:r>
          </w:p>
        </w:tc>
      </w:tr>
      <w:tr w:rsidR="00ED62B8" w:rsidRPr="00ED62B8" w14:paraId="3194D9B6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035F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17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épület látogatás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291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Gózon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Gyula nyaralója Rákosligeten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Bp.XVII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</w:t>
            </w:r>
          </w:p>
        </w:tc>
      </w:tr>
      <w:tr w:rsidR="00ED62B8" w:rsidRPr="00ED62B8" w14:paraId="645FA363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D9F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5B3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majális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D99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Népkert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Rákosligaten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Bp. XVII.</w:t>
            </w:r>
          </w:p>
        </w:tc>
      </w:tr>
      <w:tr w:rsidR="00ED62B8" w:rsidRPr="00ED62B8" w14:paraId="5640B42F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00E1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918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épületlátogatás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C9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proofErr w:type="gram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Kisfogház  Bp.</w:t>
            </w:r>
            <w:proofErr w:type="gram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X.</w:t>
            </w:r>
          </w:p>
        </w:tc>
      </w:tr>
      <w:tr w:rsidR="00ED62B8" w:rsidRPr="00ED62B8" w14:paraId="0972BF8C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634B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DD2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állandó kiállítás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281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Zene Háza Bp. XIV.</w:t>
            </w:r>
          </w:p>
        </w:tc>
      </w:tr>
      <w:tr w:rsidR="00ED62B8" w:rsidRPr="00ED62B8" w14:paraId="4555238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1DA0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CB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fotókiállítás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D7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Óbudai Múzeum Bp. III.</w:t>
            </w:r>
          </w:p>
        </w:tc>
      </w:tr>
      <w:tr w:rsidR="00ED62B8" w:rsidRPr="00ED62B8" w14:paraId="28E2AA98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086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64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Rákoshegyi napok rendezvény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B32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Új Rákoshegyi Közösségi Ház Bp. XVII.</w:t>
            </w:r>
          </w:p>
        </w:tc>
      </w:tr>
      <w:tr w:rsidR="00ED62B8" w:rsidRPr="00ED62B8" w14:paraId="0171F4A1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4623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7A0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Fehér Bot Napi rendezvény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CD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Vigyázó Sándor Művelődési Központ Bp. XVII.</w:t>
            </w:r>
          </w:p>
        </w:tc>
      </w:tr>
      <w:tr w:rsidR="00ED62B8" w:rsidRPr="00ED62B8" w14:paraId="65236E81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7A84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C0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49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Madame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Tussauds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Panoptikuma Bp. V.</w:t>
            </w:r>
          </w:p>
        </w:tc>
      </w:tr>
      <w:tr w:rsidR="00ED62B8" w:rsidRPr="00ED62B8" w14:paraId="431FBEE0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290D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978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koncert - RÁZENE 50. jubileumi előadás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3FD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Vigyázó Sándor Művelődési Központ Bp. XVII.</w:t>
            </w:r>
          </w:p>
        </w:tc>
      </w:tr>
      <w:tr w:rsidR="00ED62B8" w:rsidRPr="00ED62B8" w14:paraId="6FA2E9B5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7D0E" w14:textId="68C00853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XVIII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83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színház - Ványabá (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audionarrációval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6C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Thália Színház Télikert,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Bp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VI.</w:t>
            </w:r>
          </w:p>
        </w:tc>
      </w:tr>
      <w:tr w:rsidR="00ED62B8" w:rsidRPr="00ED62B8" w14:paraId="218E93A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C9E6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43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EE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Kodály Zoltán Emlékmúzeum Bp. VI.</w:t>
            </w:r>
          </w:p>
        </w:tc>
      </w:tr>
      <w:tr w:rsidR="00ED62B8" w:rsidRPr="00ED62B8" w14:paraId="2DC62574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844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4F0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színház 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Szinésznők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(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audionarrációval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15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Pinceszínház Bp. IX:</w:t>
            </w:r>
          </w:p>
        </w:tc>
      </w:tr>
      <w:tr w:rsidR="00ED62B8" w:rsidRPr="00ED62B8" w14:paraId="6C153C9C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AFFB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E5A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múzeumpedagógiai foglalkozás - tapintható tárgyakkal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389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Szépművészeti Múzeum Bp. XIV.</w:t>
            </w:r>
          </w:p>
        </w:tc>
      </w:tr>
      <w:tr w:rsidR="00ED62B8" w:rsidRPr="00ED62B8" w14:paraId="16FC41D0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B61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1B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múzeumpedagógiai foglalkozás -az ókori Egyiptom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illataival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C2C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Szépművészeti Múzeum Bp. XIV.</w:t>
            </w:r>
          </w:p>
        </w:tc>
      </w:tr>
      <w:tr w:rsidR="00ED62B8" w:rsidRPr="00ED62B8" w14:paraId="7BA73978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8E6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D9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színház - Boeing </w:t>
            </w:r>
            <w:proofErr w:type="spellStart"/>
            <w:proofErr w:type="gram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boeing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 (</w:t>
            </w:r>
            <w:proofErr w:type="spellStart"/>
            <w:proofErr w:type="gram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audionarrációval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A9F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Thália </w:t>
            </w:r>
            <w:proofErr w:type="gram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Színház 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Bp</w:t>
            </w:r>
            <w:proofErr w:type="spellEnd"/>
            <w:proofErr w:type="gram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VI.</w:t>
            </w:r>
          </w:p>
        </w:tc>
      </w:tr>
      <w:tr w:rsidR="00ED62B8" w:rsidRPr="00ED62B8" w14:paraId="77DAEE62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B644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A5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színház - Még egy kört mindenkinek (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audionarrációval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)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2B1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Városmajori Szabadtéri Színpad Bp. XII</w:t>
            </w:r>
          </w:p>
        </w:tc>
      </w:tr>
      <w:tr w:rsidR="00ED62B8" w:rsidRPr="00ED62B8" w14:paraId="49E9F187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232F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860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fürdő-strand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D77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Pesterzsébeti Jódos-Sós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Gyógy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- és Strandfürdő Bp. XX.</w:t>
            </w:r>
          </w:p>
        </w:tc>
      </w:tr>
      <w:tr w:rsidR="00ED62B8" w:rsidRPr="00ED62B8" w14:paraId="17D13526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9BF7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16F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bográcsozás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D3F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Barcsay utca 76. Bp. XVIII.</w:t>
            </w:r>
          </w:p>
        </w:tc>
      </w:tr>
      <w:tr w:rsidR="00ED62B8" w:rsidRPr="00ED62B8" w14:paraId="77FC84C1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AFC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F96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séta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CB8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Pesterzsébeti Duna sétány Bp. XX.</w:t>
            </w:r>
          </w:p>
        </w:tc>
      </w:tr>
      <w:tr w:rsidR="00ED62B8" w:rsidRPr="00ED62B8" w14:paraId="06578CA5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DF6B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6B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Fehér Bot Napi rendezvény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2A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Kondor Béla Közösségi Ház Bp. XVIII.</w:t>
            </w:r>
          </w:p>
        </w:tc>
      </w:tr>
      <w:tr w:rsidR="00ED62B8" w:rsidRPr="00ED62B8" w14:paraId="05553822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3F99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07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séta a BRFK-val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013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Duna part </w:t>
            </w:r>
          </w:p>
        </w:tc>
      </w:tr>
      <w:tr w:rsidR="00ED62B8" w:rsidRPr="00ED62B8" w14:paraId="1ABC0B8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16CA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43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előadás - Gallusz Niki musical-est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395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Kondor Béla Közösségi Ház Bp. XVIII.</w:t>
            </w:r>
          </w:p>
        </w:tc>
      </w:tr>
      <w:tr w:rsidR="00ED62B8" w:rsidRPr="00ED62B8" w14:paraId="2A1DD88C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5871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C07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teaház látogatás fogyasztással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7D4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Vörös Oroszlán Teaház Bp. VI.</w:t>
            </w:r>
          </w:p>
        </w:tc>
      </w:tr>
      <w:tr w:rsidR="00ED62B8" w:rsidRPr="00ED62B8" w14:paraId="01AA9D97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3ED6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8A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koncert - Diótörő </w:t>
            </w:r>
            <w:proofErr w:type="gram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balett zene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66A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Zeneakadémia Bp. VI.</w:t>
            </w:r>
          </w:p>
        </w:tc>
      </w:tr>
      <w:tr w:rsidR="00ED62B8" w:rsidRPr="00ED62B8" w14:paraId="10FCDAA4" w14:textId="77777777" w:rsidTr="00ED62B8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4E93" w14:textId="3378F155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XIX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110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koncert - Kéttamás zenekar Csendes dalok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302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Oázis Gyógynövény Galéria Bp.  XI.</w:t>
            </w:r>
          </w:p>
        </w:tc>
      </w:tr>
      <w:tr w:rsidR="00ED62B8" w:rsidRPr="00ED62B8" w14:paraId="1F7BFD4D" w14:textId="77777777" w:rsidTr="00ED62B8">
        <w:trPr>
          <w:trHeight w:val="6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8395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BD9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Erzsébetvárosi Egészségvédő Egyesület 30. jubileumi ünnepség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C8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K11 Kulturális Központ Bp. VII.</w:t>
            </w:r>
          </w:p>
        </w:tc>
      </w:tr>
      <w:tr w:rsidR="00ED62B8" w:rsidRPr="00ED62B8" w14:paraId="4131D693" w14:textId="77777777" w:rsidTr="00ED62B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D6A" w14:textId="3F1663FF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XX</w:t>
            </w:r>
            <w:r w:rsidR="009D0F8A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. ker.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6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mozilátogatás - Semmelweis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1C1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Westend City Center Bp. VI.</w:t>
            </w:r>
          </w:p>
        </w:tc>
      </w:tr>
      <w:tr w:rsidR="00ED62B8" w:rsidRPr="00ED62B8" w14:paraId="1EEDE69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9ECB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FF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F3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Pesterzsébeti Múzeum Bp. XX.</w:t>
            </w:r>
          </w:p>
        </w:tc>
      </w:tr>
      <w:tr w:rsidR="00ED62B8" w:rsidRPr="00ED62B8" w14:paraId="14D851F5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361A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7F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45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Természettudományi Múzeum Bp. VIII.</w:t>
            </w:r>
          </w:p>
        </w:tc>
      </w:tr>
      <w:tr w:rsidR="00ED62B8" w:rsidRPr="00ED62B8" w14:paraId="3B17C9D0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D7C7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DAD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330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Gödöllői Királyi Kastély</w:t>
            </w:r>
          </w:p>
        </w:tc>
      </w:tr>
      <w:tr w:rsidR="00ED62B8" w:rsidRPr="00ED62B8" w14:paraId="3AFB8343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1498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D18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séta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03E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Fővárosi Állat- és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Novénykert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 Bp. XIV.</w:t>
            </w:r>
          </w:p>
        </w:tc>
      </w:tr>
      <w:tr w:rsidR="00ED62B8" w:rsidRPr="00ED62B8" w14:paraId="603985C4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87D7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2F8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tárlatvezetéssel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218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Holokauszt Emlékközpont Bp. IX.</w:t>
            </w:r>
          </w:p>
        </w:tc>
      </w:tr>
      <w:tr w:rsidR="00ED62B8" w:rsidRPr="00ED62B8" w14:paraId="7F49A254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E9E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1C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étterem látogatás fogyasztással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9D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Pizza Mágus Bp. XX.</w:t>
            </w:r>
          </w:p>
        </w:tc>
      </w:tr>
      <w:tr w:rsidR="00ED62B8" w:rsidRPr="00ED62B8" w14:paraId="7A709C49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7FEE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A6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 xml:space="preserve">állandó kiállítás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9CE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Magyar Zene Háza Bp. XIV.</w:t>
            </w:r>
          </w:p>
        </w:tc>
      </w:tr>
      <w:tr w:rsidR="00ED62B8" w:rsidRPr="00ED62B8" w14:paraId="31F156B8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84F8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000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állandó kiállítás - Az ókori Egyiptom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CF8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Szépművészeti Múzeum Bp. XIV.</w:t>
            </w:r>
          </w:p>
        </w:tc>
      </w:tr>
      <w:tr w:rsidR="00ED62B8" w:rsidRPr="00ED62B8" w14:paraId="37E27F45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A12C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DA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múzeumlátogatás - Hubay Ház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B2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Szentendre</w:t>
            </w:r>
          </w:p>
        </w:tc>
      </w:tr>
      <w:tr w:rsidR="00ED62B8" w:rsidRPr="00ED62B8" w14:paraId="1EDB6588" w14:textId="77777777" w:rsidTr="00ED62B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38B6" w14:textId="77777777" w:rsidR="00ED62B8" w:rsidRPr="00ED62B8" w:rsidRDefault="00ED62B8" w:rsidP="00ED62B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4BE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színház- Csárdáskirálynő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FB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t>Budapesti Operettszínház Bp. VI.</w:t>
            </w:r>
          </w:p>
        </w:tc>
      </w:tr>
    </w:tbl>
    <w:p w14:paraId="018390BF" w14:textId="77777777" w:rsidR="00ED62B8" w:rsidRDefault="00ED62B8" w:rsidP="00824DBE">
      <w:pPr>
        <w:pStyle w:val="Nincstrkz"/>
        <w:jc w:val="both"/>
        <w:rPr>
          <w:rFonts w:eastAsia="Arial" w:cstheme="minorHAnsi"/>
          <w:sz w:val="24"/>
          <w:szCs w:val="24"/>
        </w:rPr>
      </w:pPr>
    </w:p>
    <w:p w14:paraId="3F71EA54" w14:textId="4E7E70BF" w:rsidR="00824DBE" w:rsidRDefault="00824DBE" w:rsidP="00385A1C">
      <w:pPr>
        <w:pStyle w:val="Cmsor2"/>
      </w:pPr>
      <w:bookmarkStart w:id="24" w:name="_Toc191555700"/>
      <w:r>
        <w:t>Szemléletformálás</w:t>
      </w:r>
      <w:bookmarkEnd w:id="24"/>
    </w:p>
    <w:p w14:paraId="03853725" w14:textId="16F36BFF" w:rsidR="001C16C8" w:rsidRDefault="00824DBE" w:rsidP="00A148E4">
      <w:r>
        <w:t>Lámpásaink k</w:t>
      </w:r>
      <w:r w:rsidR="001C16C8">
        <w:t>iemelt figyelmet fordítanak a kerületi iskolá</w:t>
      </w:r>
      <w:r w:rsidR="002D1138">
        <w:t xml:space="preserve">sok és </w:t>
      </w:r>
      <w:proofErr w:type="spellStart"/>
      <w:r w:rsidR="001C16C8">
        <w:t>óvódá</w:t>
      </w:r>
      <w:r w:rsidR="002D1138">
        <w:t>sok</w:t>
      </w:r>
      <w:proofErr w:type="spellEnd"/>
      <w:r w:rsidR="001C16C8">
        <w:t xml:space="preserve"> szemléletformálására</w:t>
      </w:r>
      <w:r w:rsidR="002D1138">
        <w:t>, rendszeresen látogatnak iskolákat és óvodákat szemléletformáló programokkal, amelyeket ingyen biztosítanak a kicsik számára.</w:t>
      </w:r>
    </w:p>
    <w:p w14:paraId="0BBAE7A2" w14:textId="035D1C2C" w:rsidR="00402457" w:rsidRDefault="00824DBE" w:rsidP="00A148E4">
      <w:r w:rsidRPr="00824DBE">
        <w:t>Ezeken az alkalmakon az óvodai</w:t>
      </w:r>
      <w:r>
        <w:t xml:space="preserve">, </w:t>
      </w:r>
      <w:r w:rsidRPr="00824DBE">
        <w:t>általános iskolai</w:t>
      </w:r>
      <w:r>
        <w:t xml:space="preserve"> és </w:t>
      </w:r>
      <w:r w:rsidRPr="00824DBE">
        <w:t>gimnáziumi gyerekeknek</w:t>
      </w:r>
      <w:r>
        <w:t xml:space="preserve"> – </w:t>
      </w:r>
      <w:r w:rsidRPr="00824DBE">
        <w:t xml:space="preserve">korosztálynak megfelelően </w:t>
      </w:r>
      <w:r>
        <w:t>– mutatták be a</w:t>
      </w:r>
      <w:r w:rsidRPr="00824DBE">
        <w:t xml:space="preserve"> fehér botos, illetve a vakvezető kutyával való közlekedést. </w:t>
      </w:r>
      <w:r>
        <w:t>A résztvevők k</w:t>
      </w:r>
      <w:r w:rsidRPr="00824DBE">
        <w:t>ipróbálhat</w:t>
      </w:r>
      <w:r>
        <w:t>t</w:t>
      </w:r>
      <w:r w:rsidRPr="00824DBE">
        <w:t>ák szemtakaró segítségével a fehér bot használatát, megismerhet</w:t>
      </w:r>
      <w:r>
        <w:t>ték</w:t>
      </w:r>
      <w:r w:rsidRPr="00824DBE">
        <w:t xml:space="preserve">, hogy </w:t>
      </w:r>
      <w:r>
        <w:t>miként</w:t>
      </w:r>
      <w:r w:rsidRPr="00824DBE">
        <w:t xml:space="preserve"> tudnak jól segíteni a látássérülteknek</w:t>
      </w:r>
      <w:r>
        <w:t>. Kollégáink ösztönözték a gyermekeket arra</w:t>
      </w:r>
      <w:r w:rsidRPr="00824DBE">
        <w:t>, hogy merjenek odamenni, merjenek segítséget nyújtani</w:t>
      </w:r>
      <w:r>
        <w:t xml:space="preserve"> látássérült embertársaiknak</w:t>
      </w:r>
      <w:r w:rsidRPr="00824DBE">
        <w:t xml:space="preserve">. </w:t>
      </w:r>
      <w:r>
        <w:t>Ezeken a szemléletformáló</w:t>
      </w:r>
      <w:r w:rsidR="000D1926">
        <w:t xml:space="preserve"> </w:t>
      </w:r>
      <w:r>
        <w:t xml:space="preserve">eseményeken bemutatásra kerültek </w:t>
      </w:r>
      <w:r w:rsidRPr="00824DBE">
        <w:t>különböző érzékszerveken alapuló játékok, beszélő eszközök (mérleg, telefon, lázmérő, vízszintjelző, vérnyomásmérő) és szimulációs szemüveg</w:t>
      </w:r>
      <w:r>
        <w:t xml:space="preserve">, amelynek </w:t>
      </w:r>
      <w:r w:rsidRPr="00824DBE">
        <w:t xml:space="preserve">kipróbálására is </w:t>
      </w:r>
      <w:r>
        <w:t xml:space="preserve">nyílt lehetőség. Az utóbbival </w:t>
      </w:r>
      <w:r w:rsidRPr="00824DBE">
        <w:t>kvíz kitöltését próbálhat</w:t>
      </w:r>
      <w:r>
        <w:t xml:space="preserve">ták ki a gyerekek. A rendezvény keretében feltehették </w:t>
      </w:r>
      <w:r w:rsidRPr="00824DBE">
        <w:t xml:space="preserve">az őket érdeklő kérdéseket a témában, </w:t>
      </w:r>
      <w:r>
        <w:t xml:space="preserve">s végül </w:t>
      </w:r>
      <w:r w:rsidRPr="00824DBE">
        <w:t>kötetlen</w:t>
      </w:r>
      <w:r>
        <w:t>,</w:t>
      </w:r>
      <w:r w:rsidRPr="00824DBE">
        <w:t xml:space="preserve"> jó hangulatú beszélgetéssel zár</w:t>
      </w:r>
      <w:r w:rsidR="00B43142">
        <w:t>ulta</w:t>
      </w:r>
      <w:r w:rsidRPr="00824DBE">
        <w:t>k a programo</w:t>
      </w:r>
      <w:r>
        <w:t>k</w:t>
      </w:r>
      <w:r w:rsidRPr="00824DBE">
        <w:t>.</w:t>
      </w:r>
      <w:r w:rsidR="00402457">
        <w:t xml:space="preserve"> </w:t>
      </w:r>
    </w:p>
    <w:p w14:paraId="15C13112" w14:textId="260E657B" w:rsidR="00824DBE" w:rsidRDefault="00A112A3" w:rsidP="00A148E4">
      <w:r>
        <w:t xml:space="preserve">Szemléletformálást felnőttek számára is végeztünk. Ennek keretében civil napokon, esélyegyenlőségi fórumon, céges rendezvényeken és egyéb események során mutattuk be a </w:t>
      </w:r>
      <w:r w:rsidR="00402457">
        <w:t>fentebb említett eszközök</w:t>
      </w:r>
      <w:r>
        <w:t xml:space="preserve">et és feladatokon keresztül ismertettük meg az érdeklődőket a látássérültek mindennapi kihívásaival. </w:t>
      </w:r>
    </w:p>
    <w:p w14:paraId="0BFA8C2C" w14:textId="77777777" w:rsidR="00A62E09" w:rsidRDefault="00A62E09" w:rsidP="00A148E4"/>
    <w:p w14:paraId="33B9BB77" w14:textId="15A4C96C" w:rsidR="001554D7" w:rsidRDefault="001554D7" w:rsidP="00A148E4">
      <w:r>
        <w:t>Összefoglaló táblázat a szemléletformálás tevékenységről:</w:t>
      </w:r>
    </w:p>
    <w:p w14:paraId="75168F41" w14:textId="7D82AF77" w:rsidR="00286E5F" w:rsidRDefault="00286E5F" w:rsidP="000D7C6C">
      <w:pPr>
        <w:pStyle w:val="Nincstrkz"/>
        <w:rPr>
          <w:rFonts w:eastAsia="Arial" w:cstheme="minorHAnsi"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6"/>
        <w:gridCol w:w="1161"/>
        <w:gridCol w:w="1263"/>
      </w:tblGrid>
      <w:tr w:rsidR="00ED62B8" w:rsidRPr="00ED62B8" w14:paraId="6D10F47A" w14:textId="77777777" w:rsidTr="00ED62B8">
        <w:trPr>
          <w:trHeight w:val="1230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96CF2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Program neve </w:t>
            </w: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br/>
              <w:t>vagy</w:t>
            </w: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br/>
              <w:t xml:space="preserve">oktatási intézmény neve </w:t>
            </w: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br/>
              <w:t>(zárójelben okt.int. címe)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94F72F" w14:textId="6DD002AF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 xml:space="preserve">Alkalmak </w:t>
            </w: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br/>
              <w:t>vagy</w:t>
            </w: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br/>
              <w:t xml:space="preserve">csoportok </w:t>
            </w: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br/>
              <w:t>száma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3DBA9E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Résztvevők száma</w:t>
            </w:r>
          </w:p>
        </w:tc>
      </w:tr>
      <w:tr w:rsidR="00ED62B8" w:rsidRPr="00ED62B8" w14:paraId="1DD86EFA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E10F" w14:textId="77777777" w:rsidR="00ED62B8" w:rsidRPr="00ED62B8" w:rsidRDefault="00ED62B8" w:rsidP="00FD4E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 w:val="22"/>
                <w:lang w:eastAsia="hu-HU"/>
              </w:rPr>
              <w:lastRenderedPageBreak/>
              <w:t>Open Mind Akadálymentesítési Nap - MNM Semmelweis Orvostörténeti Múzeum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D64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EA68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13</w:t>
            </w:r>
          </w:p>
        </w:tc>
      </w:tr>
      <w:tr w:rsidR="00ED62B8" w:rsidRPr="00ED62B8" w14:paraId="47371579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3B0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Amotive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Kft Bp. 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071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AF8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15</w:t>
            </w:r>
          </w:p>
        </w:tc>
      </w:tr>
      <w:tr w:rsidR="00ED62B8" w:rsidRPr="00ED62B8" w14:paraId="2EE46D31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977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Budakeszi úti Óvoda Bp. 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F8F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E6D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50</w:t>
            </w:r>
          </w:p>
        </w:tc>
      </w:tr>
      <w:tr w:rsidR="00ED62B8" w:rsidRPr="00ED62B8" w14:paraId="2901739C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AA0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Újlaki Magyar-Olasz Két Tanítási Nyelvű Ált. Isk. Bp. 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6DE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B46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80</w:t>
            </w:r>
          </w:p>
        </w:tc>
      </w:tr>
      <w:tr w:rsidR="00ED62B8" w:rsidRPr="00ED62B8" w14:paraId="4677B0F7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EC0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Pasaréti Nyugdíjas Klub - Pasaréti Közösségi Ház Bp. 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6D56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BD1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50</w:t>
            </w:r>
          </w:p>
        </w:tc>
      </w:tr>
      <w:tr w:rsidR="00ED62B8" w:rsidRPr="00ED62B8" w14:paraId="55D8BD17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CCB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Csík Ferenc Ált. Isk. és Gimn. Bp. 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8D2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31C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105</w:t>
            </w:r>
          </w:p>
        </w:tc>
      </w:tr>
      <w:tr w:rsidR="00ED62B8" w:rsidRPr="00ED62B8" w14:paraId="2FE6ED23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9B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Móricz Zsigmond Gimnázium Bp. II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ED6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512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70</w:t>
            </w:r>
          </w:p>
        </w:tc>
      </w:tr>
      <w:tr w:rsidR="00ED62B8" w:rsidRPr="00ED62B8" w14:paraId="1D57CD71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D9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Baár-Madas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Ref. Gimn. és Ált. Isk. Bp. 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48A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447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514</w:t>
            </w:r>
          </w:p>
        </w:tc>
      </w:tr>
      <w:tr w:rsidR="00ED62B8" w:rsidRPr="00ED62B8" w14:paraId="0BE96283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1D7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Waldorf Ált.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Isk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és Gimn. Bp. 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985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5960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56</w:t>
            </w:r>
          </w:p>
        </w:tc>
      </w:tr>
      <w:tr w:rsidR="00ED62B8" w:rsidRPr="00ED62B8" w14:paraId="08CDA87C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F88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Budenz József Ált. Isk. Gimn. Bp. 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608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EC7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225</w:t>
            </w:r>
          </w:p>
        </w:tc>
      </w:tr>
      <w:tr w:rsidR="00ED62B8" w:rsidRPr="00ED62B8" w14:paraId="3B85251D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531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Óbudai Mesevilág Óvoda Bp. 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0B1F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C45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46</w:t>
            </w:r>
          </w:p>
        </w:tc>
      </w:tr>
      <w:tr w:rsidR="00ED62B8" w:rsidRPr="00ED62B8" w14:paraId="630E19C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90A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Bárczi Géza Ált. Isk. Bp. 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CBE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4A9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252</w:t>
            </w:r>
          </w:p>
        </w:tc>
      </w:tr>
      <w:tr w:rsidR="00ED62B8" w:rsidRPr="00ED62B8" w14:paraId="468A5581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FDD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Alternatív Közgazdasági Gimnázium Bp. 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5E4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2560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126</w:t>
            </w:r>
          </w:p>
        </w:tc>
      </w:tr>
      <w:tr w:rsidR="00ED62B8" w:rsidRPr="00ED62B8" w14:paraId="241DA6E9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1A5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Békásmegyeri Veress Péter Gimn. Bp. 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26BB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A81A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94</w:t>
            </w:r>
          </w:p>
        </w:tc>
      </w:tr>
      <w:tr w:rsidR="00ED62B8" w:rsidRPr="00ED62B8" w14:paraId="7AFF8EA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033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Óbudai Waldorf Gimn. Bp. 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8B1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3A8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27</w:t>
            </w:r>
          </w:p>
        </w:tc>
      </w:tr>
      <w:tr w:rsidR="00ED62B8" w:rsidRPr="00ED62B8" w14:paraId="7AFB9327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AA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Baráthegyi Vakvezetőkutya Iskola Miskolc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D0F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56B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50</w:t>
            </w:r>
          </w:p>
        </w:tc>
      </w:tr>
      <w:tr w:rsidR="00ED62B8" w:rsidRPr="00ED62B8" w14:paraId="3D8EE6B4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35D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Karinthy Frigyes Óvoda Bp. 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E19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2E95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512</w:t>
            </w:r>
          </w:p>
        </w:tc>
      </w:tr>
      <w:tr w:rsidR="00ED62B8" w:rsidRPr="00ED62B8" w14:paraId="4439E7F7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6C6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Újpesti SZI Családsegítő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32D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14E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36</w:t>
            </w:r>
          </w:p>
        </w:tc>
      </w:tr>
      <w:tr w:rsidR="00ED62B8" w:rsidRPr="00ED62B8" w14:paraId="5DF4E1A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C6D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Újpesti kulturális Központ - Természet csodái kiállítás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3DB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4E1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50</w:t>
            </w:r>
          </w:p>
        </w:tc>
      </w:tr>
      <w:tr w:rsidR="00ED62B8" w:rsidRPr="00ED62B8" w14:paraId="3FB7690F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DC4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Újpesti Egyesített Óvodák Ambrus Óvoda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298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D25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66</w:t>
            </w:r>
          </w:p>
        </w:tc>
      </w:tr>
      <w:tr w:rsidR="00ED62B8" w:rsidRPr="00ED62B8" w14:paraId="7A7D44B4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330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Szivárvány Óvoda Érd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41F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0B6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130</w:t>
            </w:r>
          </w:p>
        </w:tc>
      </w:tr>
      <w:tr w:rsidR="00ED62B8" w:rsidRPr="00ED62B8" w14:paraId="6FB9578A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9DA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Őszi Fény Gond.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Közp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. - Őszkacsintó Idősek Klubja Bp. 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38F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A29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20</w:t>
            </w:r>
          </w:p>
        </w:tc>
      </w:tr>
      <w:tr w:rsidR="00ED62B8" w:rsidRPr="00ED62B8" w14:paraId="02D60A32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3D6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Újpesti Károlyi István Általános Iskola és Gimnázium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12E7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DAC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20</w:t>
            </w:r>
          </w:p>
        </w:tc>
      </w:tr>
      <w:tr w:rsidR="00ED62B8" w:rsidRPr="00ED62B8" w14:paraId="42BBCBED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C40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Lázár Ervin Ált. Isk. - Állatok Világnapja Bp. 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272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9DA6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472</w:t>
            </w:r>
          </w:p>
        </w:tc>
      </w:tr>
      <w:tr w:rsidR="00ED62B8" w:rsidRPr="00ED62B8" w14:paraId="14DBE222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134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Hild József Ált. Isk. Bp. 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258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196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59</w:t>
            </w:r>
          </w:p>
        </w:tc>
      </w:tr>
      <w:tr w:rsidR="00ED62B8" w:rsidRPr="00ED62B8" w14:paraId="18ADCA4B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81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Derkovits Gyula Ált. Isk. VI.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282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71A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65</w:t>
            </w:r>
          </w:p>
        </w:tc>
      </w:tr>
      <w:tr w:rsidR="00ED62B8" w:rsidRPr="00ED62B8" w14:paraId="36D71C67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62A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Erzsébetvárosi Magonc Óvoda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995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2FD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36</w:t>
            </w:r>
          </w:p>
        </w:tc>
      </w:tr>
      <w:tr w:rsidR="00ED62B8" w:rsidRPr="00ED62B8" w14:paraId="4CC33E6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786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BGSzC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II. Rákóczi Ferenc Technikum Bp. VII.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F13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B71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540</w:t>
            </w:r>
          </w:p>
        </w:tc>
      </w:tr>
      <w:tr w:rsidR="00ED62B8" w:rsidRPr="00ED62B8" w14:paraId="0A58889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D1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Alacskai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Úti Idősek Otthona Bp. XVIII.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F52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6A22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54</w:t>
            </w:r>
          </w:p>
        </w:tc>
      </w:tr>
      <w:tr w:rsidR="00ED62B8" w:rsidRPr="00ED62B8" w14:paraId="44566EB7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67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Kesztyűgyár Közösségi Ház Bp. VIII.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51D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A32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320</w:t>
            </w:r>
          </w:p>
        </w:tc>
      </w:tr>
      <w:tr w:rsidR="00ED62B8" w:rsidRPr="00ED62B8" w14:paraId="3EFE755A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24C9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II. Rákóczi Ferenc Ált. Isk. Szécsény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AB6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C358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180</w:t>
            </w:r>
          </w:p>
        </w:tc>
      </w:tr>
      <w:tr w:rsidR="00ED62B8" w:rsidRPr="00ED62B8" w14:paraId="22F40177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DA8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Közgazdasági Politechnikum Alternatív Gimn. Bp. IX.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6F4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781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40</w:t>
            </w:r>
          </w:p>
        </w:tc>
      </w:tr>
      <w:tr w:rsidR="00ED62B8" w:rsidRPr="00ED62B8" w14:paraId="2B6D4F24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8EB4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Tudorka tábor Győr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D8D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24E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40</w:t>
            </w:r>
          </w:p>
        </w:tc>
      </w:tr>
      <w:tr w:rsidR="00ED62B8" w:rsidRPr="00ED62B8" w14:paraId="3EF5DC90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EBC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Bakáts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Feszt - rendezvény Bp. IX.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EE0A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125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200</w:t>
            </w:r>
          </w:p>
        </w:tc>
      </w:tr>
      <w:tr w:rsidR="00ED62B8" w:rsidRPr="00ED62B8" w14:paraId="42BB26FD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604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Kutyajó piknik 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Civilis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Egyesület rendezvénye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113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0B8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128</w:t>
            </w:r>
          </w:p>
        </w:tc>
      </w:tr>
      <w:tr w:rsidR="00ED62B8" w:rsidRPr="00ED62B8" w14:paraId="1E1E9FC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95F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Mesevilág Óvoda Bp. X.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3D2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E68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55</w:t>
            </w:r>
          </w:p>
        </w:tc>
      </w:tr>
      <w:tr w:rsidR="00ED62B8" w:rsidRPr="00ED62B8" w14:paraId="6AA05D6B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890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Lágymányosi Bárdos Lajos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Ált.Isk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. Bp. XI.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D04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506B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406</w:t>
            </w:r>
          </w:p>
        </w:tc>
      </w:tr>
      <w:tr w:rsidR="00ED62B8" w:rsidRPr="00ED62B8" w14:paraId="44288097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CD2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Újbudai József Attila Gimnázium Bp. XI.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3D1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380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242</w:t>
            </w:r>
          </w:p>
        </w:tc>
      </w:tr>
      <w:tr w:rsidR="00ED62B8" w:rsidRPr="00ED62B8" w14:paraId="75E6B109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EED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Farkasréti Ált. Isk. Bp. XI.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24C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871E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240</w:t>
            </w:r>
          </w:p>
        </w:tc>
      </w:tr>
      <w:tr w:rsidR="00ED62B8" w:rsidRPr="00ED62B8" w14:paraId="05C85C0E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ABB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Budapesti Német Ált. Isk.  Bp. XII.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278A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6B1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142</w:t>
            </w:r>
          </w:p>
        </w:tc>
      </w:tr>
      <w:tr w:rsidR="00ED62B8" w:rsidRPr="00ED62B8" w14:paraId="6789635A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318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BMSzC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Verebély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László Technikum Bp. XIII.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8A2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643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66</w:t>
            </w:r>
          </w:p>
        </w:tc>
      </w:tr>
      <w:tr w:rsidR="00ED62B8" w:rsidRPr="00ED62B8" w14:paraId="1EC062EE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57B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BKSzC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Kreatív Technikum Bp. XIII.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40D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D39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117</w:t>
            </w:r>
          </w:p>
        </w:tc>
      </w:tr>
      <w:tr w:rsidR="00ED62B8" w:rsidRPr="00ED62B8" w14:paraId="443185B5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049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lastRenderedPageBreak/>
              <w:t xml:space="preserve">Zuglói Arany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Íjános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Ált. Isk.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4E0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4FD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340</w:t>
            </w:r>
          </w:p>
        </w:tc>
      </w:tr>
      <w:tr w:rsidR="00ED62B8" w:rsidRPr="00ED62B8" w14:paraId="402D6AD6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36B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Kaffka Margit Ált. Isk. Bp. XIV.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7BD2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B93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375</w:t>
            </w:r>
          </w:p>
        </w:tc>
      </w:tr>
      <w:tr w:rsidR="00ED62B8" w:rsidRPr="00ED62B8" w14:paraId="43603341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6C0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Tengerszem Óvoda Bp. XIV.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618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DE82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80</w:t>
            </w:r>
          </w:p>
        </w:tc>
      </w:tr>
      <w:tr w:rsidR="00ED62B8" w:rsidRPr="00ED62B8" w14:paraId="7888F63D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D9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Csanádi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Árpád Sportiskola Bp. XIV.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556E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088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45</w:t>
            </w:r>
          </w:p>
        </w:tc>
      </w:tr>
      <w:tr w:rsidR="00ED62B8" w:rsidRPr="00ED62B8" w14:paraId="02D55102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B8D6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Cseperedő Óvoda Bp. XIV.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889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1E9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130</w:t>
            </w:r>
          </w:p>
        </w:tc>
      </w:tr>
      <w:tr w:rsidR="00ED62B8" w:rsidRPr="00ED62B8" w14:paraId="72C8D656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734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KMASzC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Varga Márton kertészeti és Földmérési Technikum Bp. XIV.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0B1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46D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36</w:t>
            </w:r>
          </w:p>
        </w:tc>
      </w:tr>
      <w:tr w:rsidR="00ED62B8" w:rsidRPr="00ED62B8" w14:paraId="543A23C0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39A7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Dr. Mező Ferenc Ált. Isk.  Bp. XIV.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A104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C14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36</w:t>
            </w:r>
          </w:p>
        </w:tc>
      </w:tr>
      <w:tr w:rsidR="00ED62B8" w:rsidRPr="00ED62B8" w14:paraId="4796483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5DD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Rózsavár Óvoda Bp. XIV.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83F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23D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78</w:t>
            </w:r>
          </w:p>
        </w:tc>
      </w:tr>
      <w:tr w:rsidR="00ED62B8" w:rsidRPr="00ED62B8" w14:paraId="0925464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5BC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Széchenyi István Ált. Isk. Dömsöd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65CB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FFC0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190</w:t>
            </w:r>
          </w:p>
        </w:tc>
      </w:tr>
      <w:tr w:rsidR="00ED62B8" w:rsidRPr="00ED62B8" w14:paraId="27292619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FD8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Mesevilág Magánóvoda Bp. XVI.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789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050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20</w:t>
            </w:r>
          </w:p>
        </w:tc>
      </w:tr>
      <w:tr w:rsidR="00ED62B8" w:rsidRPr="00ED62B8" w14:paraId="7B31F2F6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570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Czimra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Gyula Ált. Isk. Bp. XVII.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D8D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E77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40</w:t>
            </w:r>
          </w:p>
        </w:tc>
      </w:tr>
      <w:tr w:rsidR="00ED62B8" w:rsidRPr="00ED62B8" w14:paraId="5F1ECF2D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C31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Kőrösi Csoma Sándor Ált. Isk. és Gimn. Bp. XVII.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858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16F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42</w:t>
            </w:r>
          </w:p>
        </w:tc>
      </w:tr>
      <w:tr w:rsidR="00ED62B8" w:rsidRPr="00ED62B8" w14:paraId="4768D327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D0F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Holdsugár Gondozási Központ Bp. XVII.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182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5F2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35</w:t>
            </w:r>
          </w:p>
        </w:tc>
      </w:tr>
      <w:tr w:rsidR="00ED62B8" w:rsidRPr="00ED62B8" w14:paraId="4241AB6C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484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Kossuth Lajos Ált. Isk. Bp. XVII.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703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9ABD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69</w:t>
            </w:r>
          </w:p>
        </w:tc>
      </w:tr>
      <w:tr w:rsidR="00ED62B8" w:rsidRPr="00ED62B8" w14:paraId="7DB75696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2C0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Újlak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Utcai Ált. Isk. Bp. XVII.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8BB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4F713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35</w:t>
            </w:r>
          </w:p>
        </w:tc>
      </w:tr>
      <w:tr w:rsidR="00ED62B8" w:rsidRPr="00ED62B8" w14:paraId="6521ADA1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ABA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Rákoshegyi napok rendezvény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2CE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E199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40</w:t>
            </w:r>
          </w:p>
        </w:tc>
      </w:tr>
      <w:tr w:rsidR="00ED62B8" w:rsidRPr="00ED62B8" w14:paraId="5153E405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EDDA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Bókay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Árpád Ált. Isk.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Bp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XVIII.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A16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EB1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153</w:t>
            </w:r>
          </w:p>
        </w:tc>
      </w:tr>
      <w:tr w:rsidR="00ED62B8" w:rsidRPr="00ED62B8" w14:paraId="100B8E14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72E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Lőrinci Nagykönyvtár - Fogyatékkal élők világnapja Bp. XVIII.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CEA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A22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77</w:t>
            </w:r>
          </w:p>
        </w:tc>
      </w:tr>
      <w:tr w:rsidR="00ED62B8" w:rsidRPr="00ED62B8" w14:paraId="38E44CCE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50B0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Kispesti Egyesített Óvodák Mesevár Tagóvoda Bp. XIX.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224F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C87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85</w:t>
            </w:r>
          </w:p>
        </w:tc>
      </w:tr>
      <w:tr w:rsidR="00ED62B8" w:rsidRPr="00ED62B8" w14:paraId="00F460D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0EE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XX. Kerületi Önkormányzat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88FC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132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50</w:t>
            </w:r>
          </w:p>
        </w:tc>
      </w:tr>
      <w:tr w:rsidR="00ED62B8" w:rsidRPr="00ED62B8" w14:paraId="4A5F88A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FA7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Pesterzsébeti Önkormányzat - </w:t>
            </w:r>
            <w:proofErr w:type="spellStart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Parasport</w:t>
            </w:r>
            <w:proofErr w:type="spellEnd"/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 xml:space="preserve"> Nap rendezvény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53D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60E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100</w:t>
            </w:r>
          </w:p>
        </w:tc>
      </w:tr>
      <w:tr w:rsidR="00ED62B8" w:rsidRPr="00ED62B8" w14:paraId="14F5B22E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649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Ady Endre Ált. Isk. Bp. XX.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646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91F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261</w:t>
            </w:r>
          </w:p>
        </w:tc>
      </w:tr>
      <w:tr w:rsidR="00ED62B8" w:rsidRPr="00ED62B8" w14:paraId="741E8C3C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4A35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Kerekerdő Óvoda Bp. XX.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8F4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36D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90</w:t>
            </w:r>
          </w:p>
        </w:tc>
      </w:tr>
      <w:tr w:rsidR="00ED62B8" w:rsidRPr="00ED62B8" w14:paraId="078F4A42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C35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Lurkóház Óvoda Bp. XX.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EAC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ABC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192</w:t>
            </w:r>
          </w:p>
        </w:tc>
      </w:tr>
      <w:tr w:rsidR="00ED62B8" w:rsidRPr="00ED62B8" w14:paraId="440CD0C8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877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Pesterzsébeti Baross Német Nemzetiségi Óvoda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B0A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E68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95</w:t>
            </w:r>
          </w:p>
        </w:tc>
      </w:tr>
      <w:tr w:rsidR="00ED62B8" w:rsidRPr="00ED62B8" w14:paraId="0F88408C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746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Árpád Fejedelem Ált. Isk. Bp. XX.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74E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8176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35</w:t>
            </w:r>
          </w:p>
        </w:tc>
      </w:tr>
      <w:tr w:rsidR="00ED62B8" w:rsidRPr="00ED62B8" w14:paraId="611CC364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E291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Kékcinke Óvoda Bp. XX.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DF37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3BA4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109</w:t>
            </w:r>
          </w:p>
        </w:tc>
      </w:tr>
      <w:tr w:rsidR="00ED62B8" w:rsidRPr="00ED62B8" w14:paraId="2A9A51CF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B1BD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Eötvös József Ált. Isk. Bp. XXI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746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7DF8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color w:val="000000"/>
                <w:szCs w:val="24"/>
                <w:lang w:eastAsia="hu-HU"/>
              </w:rPr>
              <w:t>60</w:t>
            </w:r>
          </w:p>
        </w:tc>
      </w:tr>
      <w:tr w:rsidR="00ED62B8" w:rsidRPr="00ED62B8" w14:paraId="282DBB1D" w14:textId="77777777" w:rsidTr="00ED62B8">
        <w:trPr>
          <w:trHeight w:val="315"/>
        </w:trPr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D414D4F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Összesen: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3FCB1B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387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5FAAF2" w14:textId="77777777" w:rsidR="00ED62B8" w:rsidRPr="00ED62B8" w:rsidRDefault="00ED62B8" w:rsidP="00ED62B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</w:pPr>
            <w:r w:rsidRPr="00ED62B8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hu-HU"/>
              </w:rPr>
              <w:t>8907</w:t>
            </w:r>
          </w:p>
        </w:tc>
      </w:tr>
    </w:tbl>
    <w:p w14:paraId="19925601" w14:textId="77777777" w:rsidR="00286E5F" w:rsidRPr="00010ADA" w:rsidRDefault="00286E5F" w:rsidP="00ED62B8">
      <w:pPr>
        <w:pStyle w:val="Nincstrkz"/>
        <w:jc w:val="center"/>
        <w:rPr>
          <w:rFonts w:eastAsia="Arial" w:cstheme="minorHAnsi"/>
        </w:rPr>
      </w:pPr>
    </w:p>
    <w:p w14:paraId="00BD997D" w14:textId="11B66A28" w:rsidR="000C4DDD" w:rsidRDefault="000C4DDD" w:rsidP="000D7C6C">
      <w:pPr>
        <w:pStyle w:val="Nincstrkz"/>
        <w:rPr>
          <w:rFonts w:eastAsia="Arial" w:cstheme="minorHAnsi"/>
        </w:rPr>
      </w:pPr>
    </w:p>
    <w:p w14:paraId="1E132B51" w14:textId="77777777" w:rsidR="00385A1C" w:rsidRDefault="00385A1C" w:rsidP="000D7C6C">
      <w:pPr>
        <w:pStyle w:val="Nincstrkz"/>
        <w:rPr>
          <w:rFonts w:eastAsia="Arial" w:cstheme="minorHAnsi"/>
        </w:rPr>
      </w:pPr>
    </w:p>
    <w:p w14:paraId="1641BD4E" w14:textId="500DE9A6" w:rsidR="00BE7A3B" w:rsidRPr="00A62E09" w:rsidRDefault="00BE7A3B" w:rsidP="00A148E4">
      <w:r w:rsidRPr="00A62E09">
        <w:t>Budapest, 202</w:t>
      </w:r>
      <w:r w:rsidR="009544B0" w:rsidRPr="00A62E09">
        <w:t>5</w:t>
      </w:r>
      <w:r w:rsidRPr="00A62E09">
        <w:t xml:space="preserve">. </w:t>
      </w:r>
      <w:r w:rsidR="00B80FB5">
        <w:t>április 23</w:t>
      </w:r>
      <w:r w:rsidR="009544B0" w:rsidRPr="00A62E09">
        <w:t>.</w:t>
      </w:r>
    </w:p>
    <w:p w14:paraId="4E5DA650" w14:textId="79C22C51" w:rsidR="000C4DDD" w:rsidRPr="00A62E09" w:rsidRDefault="000C4DDD" w:rsidP="00A148E4"/>
    <w:p w14:paraId="292B16CA" w14:textId="60719166" w:rsidR="000C4DDD" w:rsidRDefault="000C4DDD" w:rsidP="00A148E4"/>
    <w:p w14:paraId="7FE3E120" w14:textId="6440781E" w:rsidR="00385A1C" w:rsidRDefault="00385A1C" w:rsidP="00A148E4"/>
    <w:p w14:paraId="184CFB88" w14:textId="77777777" w:rsidR="00385A1C" w:rsidRPr="00A62E09" w:rsidRDefault="00385A1C" w:rsidP="00A148E4"/>
    <w:p w14:paraId="680BF2CC" w14:textId="2034C6A2" w:rsidR="000C4DDD" w:rsidRPr="00A62E09" w:rsidRDefault="000C4DDD" w:rsidP="00A148E4">
      <w:r w:rsidRPr="00A62E09">
        <w:t>Fodor Ágnes</w:t>
      </w:r>
    </w:p>
    <w:p w14:paraId="1595A9AA" w14:textId="22C01A47" w:rsidR="00F92D68" w:rsidRPr="005C3614" w:rsidRDefault="000C4DDD">
      <w:r w:rsidRPr="00A62E09">
        <w:t>elnök</w:t>
      </w:r>
    </w:p>
    <w:sectPr w:rsidR="00F92D68" w:rsidRPr="005C3614" w:rsidSect="00B80FB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AD20" w14:textId="77777777" w:rsidR="00E430FE" w:rsidRDefault="00E430FE" w:rsidP="00E430FE">
      <w:pPr>
        <w:spacing w:line="240" w:lineRule="auto"/>
      </w:pPr>
      <w:r>
        <w:separator/>
      </w:r>
    </w:p>
  </w:endnote>
  <w:endnote w:type="continuationSeparator" w:id="0">
    <w:p w14:paraId="48148771" w14:textId="77777777" w:rsidR="00E430FE" w:rsidRDefault="00E430FE" w:rsidP="00E43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506409"/>
      <w:docPartObj>
        <w:docPartGallery w:val="Page Numbers (Bottom of Page)"/>
        <w:docPartUnique/>
      </w:docPartObj>
    </w:sdtPr>
    <w:sdtEndPr/>
    <w:sdtContent>
      <w:p w14:paraId="2331790F" w14:textId="10215695" w:rsidR="00E430FE" w:rsidRDefault="00E430F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AE59AB">
          <w:t>/</w:t>
        </w:r>
        <w:fldSimple w:instr=" NUMPAGES  \* Arabic  \* MERGEFORMAT ">
          <w:r w:rsidR="00AE59AB">
            <w:rPr>
              <w:noProof/>
            </w:rPr>
            <w:t>1</w:t>
          </w:r>
        </w:fldSimple>
      </w:p>
    </w:sdtContent>
  </w:sdt>
  <w:p w14:paraId="60E22590" w14:textId="77777777" w:rsidR="00E430FE" w:rsidRDefault="00E430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E041" w14:textId="77777777" w:rsidR="00E430FE" w:rsidRDefault="00E430FE" w:rsidP="00E430FE">
      <w:pPr>
        <w:spacing w:line="240" w:lineRule="auto"/>
      </w:pPr>
      <w:r>
        <w:separator/>
      </w:r>
    </w:p>
  </w:footnote>
  <w:footnote w:type="continuationSeparator" w:id="0">
    <w:p w14:paraId="0DC855BD" w14:textId="77777777" w:rsidR="00E430FE" w:rsidRDefault="00E430FE" w:rsidP="00E430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CDD"/>
    <w:multiLevelType w:val="hybridMultilevel"/>
    <w:tmpl w:val="94448578"/>
    <w:lvl w:ilvl="0" w:tplc="EA7ADF14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31315"/>
    <w:multiLevelType w:val="hybridMultilevel"/>
    <w:tmpl w:val="60F63F4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079E"/>
    <w:multiLevelType w:val="hybridMultilevel"/>
    <w:tmpl w:val="3D347114"/>
    <w:lvl w:ilvl="0" w:tplc="53EAAC4A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12261"/>
    <w:multiLevelType w:val="hybridMultilevel"/>
    <w:tmpl w:val="46C8B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261E"/>
    <w:multiLevelType w:val="hybridMultilevel"/>
    <w:tmpl w:val="E68E58B0"/>
    <w:lvl w:ilvl="0" w:tplc="24D0AC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F4611"/>
    <w:multiLevelType w:val="multilevel"/>
    <w:tmpl w:val="CF00DB6C"/>
    <w:styleLink w:val="Stlus1"/>
    <w:lvl w:ilvl="0">
      <w:start w:val="1"/>
      <w:numFmt w:val="upperRoman"/>
      <w:lvlText w:val="%1."/>
      <w:lvlJc w:val="center"/>
      <w:pPr>
        <w:tabs>
          <w:tab w:val="num" w:pos="1247"/>
        </w:tabs>
        <w:ind w:left="284" w:hanging="11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418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16FE3203"/>
    <w:multiLevelType w:val="multilevel"/>
    <w:tmpl w:val="BFD6FFE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9516493"/>
    <w:multiLevelType w:val="hybridMultilevel"/>
    <w:tmpl w:val="2FC06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5137B"/>
    <w:multiLevelType w:val="hybridMultilevel"/>
    <w:tmpl w:val="48F08AF6"/>
    <w:lvl w:ilvl="0" w:tplc="F52888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4263C4"/>
    <w:multiLevelType w:val="hybridMultilevel"/>
    <w:tmpl w:val="4B045ABE"/>
    <w:lvl w:ilvl="0" w:tplc="EA7ADF14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26067"/>
    <w:multiLevelType w:val="multilevel"/>
    <w:tmpl w:val="CF00DB6C"/>
    <w:numStyleLink w:val="Stlus1"/>
  </w:abstractNum>
  <w:abstractNum w:abstractNumId="11" w15:restartNumberingAfterBreak="0">
    <w:nsid w:val="30FD203B"/>
    <w:multiLevelType w:val="hybridMultilevel"/>
    <w:tmpl w:val="5E600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1FF9"/>
    <w:multiLevelType w:val="multilevel"/>
    <w:tmpl w:val="040E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4392CAA"/>
    <w:multiLevelType w:val="hybridMultilevel"/>
    <w:tmpl w:val="50B8F9DC"/>
    <w:lvl w:ilvl="0" w:tplc="B972E9F8">
      <w:start w:val="20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00F80"/>
    <w:multiLevelType w:val="hybridMultilevel"/>
    <w:tmpl w:val="826A7BA8"/>
    <w:lvl w:ilvl="0" w:tplc="EA7ADF14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2334F"/>
    <w:multiLevelType w:val="hybridMultilevel"/>
    <w:tmpl w:val="52A4F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32CFB"/>
    <w:multiLevelType w:val="hybridMultilevel"/>
    <w:tmpl w:val="B7689A40"/>
    <w:lvl w:ilvl="0" w:tplc="D5C8F0B0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F53E8"/>
    <w:multiLevelType w:val="hybridMultilevel"/>
    <w:tmpl w:val="27B82E32"/>
    <w:lvl w:ilvl="0" w:tplc="E528B9C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77F86"/>
    <w:multiLevelType w:val="hybridMultilevel"/>
    <w:tmpl w:val="D0D2C1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120A2"/>
    <w:multiLevelType w:val="hybridMultilevel"/>
    <w:tmpl w:val="3BD81B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60810"/>
    <w:multiLevelType w:val="hybridMultilevel"/>
    <w:tmpl w:val="DEF4DDD2"/>
    <w:lvl w:ilvl="0" w:tplc="76F2BFBA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75BA9"/>
    <w:multiLevelType w:val="hybridMultilevel"/>
    <w:tmpl w:val="677C5F80"/>
    <w:lvl w:ilvl="0" w:tplc="EA7ADF14">
      <w:start w:val="1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54863"/>
    <w:multiLevelType w:val="multilevel"/>
    <w:tmpl w:val="EDD8F5A0"/>
    <w:lvl w:ilvl="0">
      <w:start w:val="1"/>
      <w:numFmt w:val="upperRoman"/>
      <w:pStyle w:val="Cmsor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9273F09"/>
    <w:multiLevelType w:val="hybridMultilevel"/>
    <w:tmpl w:val="AFEC6D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B1D66"/>
    <w:multiLevelType w:val="hybridMultilevel"/>
    <w:tmpl w:val="06F407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9"/>
  </w:num>
  <w:num w:numId="5">
    <w:abstractNumId w:val="21"/>
  </w:num>
  <w:num w:numId="6">
    <w:abstractNumId w:val="8"/>
  </w:num>
  <w:num w:numId="7">
    <w:abstractNumId w:val="1"/>
  </w:num>
  <w:num w:numId="8">
    <w:abstractNumId w:val="15"/>
  </w:num>
  <w:num w:numId="9">
    <w:abstractNumId w:val="3"/>
  </w:num>
  <w:num w:numId="10">
    <w:abstractNumId w:val="19"/>
  </w:num>
  <w:num w:numId="11">
    <w:abstractNumId w:val="11"/>
  </w:num>
  <w:num w:numId="12">
    <w:abstractNumId w:val="7"/>
  </w:num>
  <w:num w:numId="13">
    <w:abstractNumId w:val="24"/>
  </w:num>
  <w:num w:numId="14">
    <w:abstractNumId w:val="13"/>
  </w:num>
  <w:num w:numId="15">
    <w:abstractNumId w:val="20"/>
  </w:num>
  <w:num w:numId="16">
    <w:abstractNumId w:val="17"/>
  </w:num>
  <w:num w:numId="17">
    <w:abstractNumId w:val="2"/>
  </w:num>
  <w:num w:numId="18">
    <w:abstractNumId w:val="23"/>
  </w:num>
  <w:num w:numId="19">
    <w:abstractNumId w:val="6"/>
  </w:num>
  <w:num w:numId="20">
    <w:abstractNumId w:val="5"/>
  </w:num>
  <w:num w:numId="21">
    <w:abstractNumId w:val="10"/>
  </w:num>
  <w:num w:numId="22">
    <w:abstractNumId w:val="22"/>
  </w:num>
  <w:num w:numId="23">
    <w:abstractNumId w:val="12"/>
  </w:num>
  <w:num w:numId="24">
    <w:abstractNumId w:val="22"/>
  </w:num>
  <w:num w:numId="25">
    <w:abstractNumId w:val="22"/>
  </w:num>
  <w:num w:numId="26">
    <w:abstractNumId w:val="4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92"/>
    <w:rsid w:val="0000102C"/>
    <w:rsid w:val="00010ADA"/>
    <w:rsid w:val="00024137"/>
    <w:rsid w:val="00033F13"/>
    <w:rsid w:val="00040056"/>
    <w:rsid w:val="000418AB"/>
    <w:rsid w:val="000420A6"/>
    <w:rsid w:val="00051E3A"/>
    <w:rsid w:val="00054AF0"/>
    <w:rsid w:val="00054FB3"/>
    <w:rsid w:val="000644D9"/>
    <w:rsid w:val="00067DD3"/>
    <w:rsid w:val="00083CD9"/>
    <w:rsid w:val="000917DF"/>
    <w:rsid w:val="000A2F30"/>
    <w:rsid w:val="000B0E49"/>
    <w:rsid w:val="000B3385"/>
    <w:rsid w:val="000B58A0"/>
    <w:rsid w:val="000C291F"/>
    <w:rsid w:val="000C4DDD"/>
    <w:rsid w:val="000C67F7"/>
    <w:rsid w:val="000D1926"/>
    <w:rsid w:val="000D22F2"/>
    <w:rsid w:val="000D7C6C"/>
    <w:rsid w:val="000D7E89"/>
    <w:rsid w:val="000E1C40"/>
    <w:rsid w:val="000E26D7"/>
    <w:rsid w:val="000F1986"/>
    <w:rsid w:val="000F5BB9"/>
    <w:rsid w:val="00102A4E"/>
    <w:rsid w:val="001053D2"/>
    <w:rsid w:val="00117D78"/>
    <w:rsid w:val="00120402"/>
    <w:rsid w:val="00122F53"/>
    <w:rsid w:val="001272BA"/>
    <w:rsid w:val="00127E06"/>
    <w:rsid w:val="0013045A"/>
    <w:rsid w:val="00136348"/>
    <w:rsid w:val="00137659"/>
    <w:rsid w:val="00137713"/>
    <w:rsid w:val="00144DC9"/>
    <w:rsid w:val="001554D7"/>
    <w:rsid w:val="001568ED"/>
    <w:rsid w:val="00176D04"/>
    <w:rsid w:val="00186451"/>
    <w:rsid w:val="00192889"/>
    <w:rsid w:val="00195D61"/>
    <w:rsid w:val="001A1746"/>
    <w:rsid w:val="001A5725"/>
    <w:rsid w:val="001A75CC"/>
    <w:rsid w:val="001B1BCB"/>
    <w:rsid w:val="001B4DBB"/>
    <w:rsid w:val="001C16C8"/>
    <w:rsid w:val="001D30FD"/>
    <w:rsid w:val="001D38AC"/>
    <w:rsid w:val="001E0E02"/>
    <w:rsid w:val="001E4DC6"/>
    <w:rsid w:val="001E7691"/>
    <w:rsid w:val="0020487D"/>
    <w:rsid w:val="0020687B"/>
    <w:rsid w:val="00220FF4"/>
    <w:rsid w:val="00225354"/>
    <w:rsid w:val="002321BB"/>
    <w:rsid w:val="00236D71"/>
    <w:rsid w:val="00241286"/>
    <w:rsid w:val="00243961"/>
    <w:rsid w:val="002439F5"/>
    <w:rsid w:val="00260210"/>
    <w:rsid w:val="00262221"/>
    <w:rsid w:val="00271AC6"/>
    <w:rsid w:val="00272C3D"/>
    <w:rsid w:val="00273F85"/>
    <w:rsid w:val="002854E6"/>
    <w:rsid w:val="00286E5F"/>
    <w:rsid w:val="002908E8"/>
    <w:rsid w:val="00291482"/>
    <w:rsid w:val="00294B6E"/>
    <w:rsid w:val="002C0A2A"/>
    <w:rsid w:val="002C0A35"/>
    <w:rsid w:val="002C232A"/>
    <w:rsid w:val="002D1138"/>
    <w:rsid w:val="002E3068"/>
    <w:rsid w:val="002F2109"/>
    <w:rsid w:val="00311149"/>
    <w:rsid w:val="00320454"/>
    <w:rsid w:val="00323161"/>
    <w:rsid w:val="00324E7C"/>
    <w:rsid w:val="003366BE"/>
    <w:rsid w:val="003455A4"/>
    <w:rsid w:val="00353AF6"/>
    <w:rsid w:val="00356E56"/>
    <w:rsid w:val="00357A49"/>
    <w:rsid w:val="0037200A"/>
    <w:rsid w:val="00375566"/>
    <w:rsid w:val="003851A1"/>
    <w:rsid w:val="00385A1C"/>
    <w:rsid w:val="00391F32"/>
    <w:rsid w:val="003B003F"/>
    <w:rsid w:val="003B13E2"/>
    <w:rsid w:val="003C4B42"/>
    <w:rsid w:val="003C7181"/>
    <w:rsid w:val="003E1272"/>
    <w:rsid w:val="003E206B"/>
    <w:rsid w:val="003E610F"/>
    <w:rsid w:val="003F269E"/>
    <w:rsid w:val="003F6EC0"/>
    <w:rsid w:val="0040196E"/>
    <w:rsid w:val="00402457"/>
    <w:rsid w:val="00405905"/>
    <w:rsid w:val="004162D7"/>
    <w:rsid w:val="0041694D"/>
    <w:rsid w:val="00417316"/>
    <w:rsid w:val="00423F4A"/>
    <w:rsid w:val="00430F79"/>
    <w:rsid w:val="00450645"/>
    <w:rsid w:val="00450E4C"/>
    <w:rsid w:val="004528FE"/>
    <w:rsid w:val="004548CE"/>
    <w:rsid w:val="00456A2D"/>
    <w:rsid w:val="004605E6"/>
    <w:rsid w:val="0046445A"/>
    <w:rsid w:val="00467B10"/>
    <w:rsid w:val="00471460"/>
    <w:rsid w:val="00474CBD"/>
    <w:rsid w:val="004802AB"/>
    <w:rsid w:val="0049044F"/>
    <w:rsid w:val="004A5001"/>
    <w:rsid w:val="004A6A1A"/>
    <w:rsid w:val="004A7CF9"/>
    <w:rsid w:val="004B517E"/>
    <w:rsid w:val="004D0ED8"/>
    <w:rsid w:val="004D1DE4"/>
    <w:rsid w:val="004D2A87"/>
    <w:rsid w:val="004D3D39"/>
    <w:rsid w:val="004E7724"/>
    <w:rsid w:val="0050660F"/>
    <w:rsid w:val="00512EFE"/>
    <w:rsid w:val="00513703"/>
    <w:rsid w:val="00521F63"/>
    <w:rsid w:val="0052428B"/>
    <w:rsid w:val="00524619"/>
    <w:rsid w:val="0052579E"/>
    <w:rsid w:val="00532151"/>
    <w:rsid w:val="00534581"/>
    <w:rsid w:val="005404C1"/>
    <w:rsid w:val="0055234C"/>
    <w:rsid w:val="00553A02"/>
    <w:rsid w:val="00563BED"/>
    <w:rsid w:val="005644CD"/>
    <w:rsid w:val="00565209"/>
    <w:rsid w:val="00567A08"/>
    <w:rsid w:val="00570AA2"/>
    <w:rsid w:val="00576A2E"/>
    <w:rsid w:val="00576BCD"/>
    <w:rsid w:val="00582504"/>
    <w:rsid w:val="005854EB"/>
    <w:rsid w:val="005A7728"/>
    <w:rsid w:val="005B2C2C"/>
    <w:rsid w:val="005C13D7"/>
    <w:rsid w:val="005C3412"/>
    <w:rsid w:val="005C3614"/>
    <w:rsid w:val="005E1439"/>
    <w:rsid w:val="00606AC5"/>
    <w:rsid w:val="006076C6"/>
    <w:rsid w:val="00645826"/>
    <w:rsid w:val="00650C54"/>
    <w:rsid w:val="00665382"/>
    <w:rsid w:val="00684F74"/>
    <w:rsid w:val="0068732B"/>
    <w:rsid w:val="00695966"/>
    <w:rsid w:val="006A057B"/>
    <w:rsid w:val="006A791F"/>
    <w:rsid w:val="006B3E1B"/>
    <w:rsid w:val="006D01C5"/>
    <w:rsid w:val="006D3885"/>
    <w:rsid w:val="006D4A93"/>
    <w:rsid w:val="006E698E"/>
    <w:rsid w:val="006E6B32"/>
    <w:rsid w:val="006F0259"/>
    <w:rsid w:val="006F33EF"/>
    <w:rsid w:val="00707E57"/>
    <w:rsid w:val="007156A9"/>
    <w:rsid w:val="00716317"/>
    <w:rsid w:val="00717349"/>
    <w:rsid w:val="00721429"/>
    <w:rsid w:val="00733AE1"/>
    <w:rsid w:val="0074454F"/>
    <w:rsid w:val="00746088"/>
    <w:rsid w:val="00753E81"/>
    <w:rsid w:val="0075498C"/>
    <w:rsid w:val="00755499"/>
    <w:rsid w:val="00760918"/>
    <w:rsid w:val="00765851"/>
    <w:rsid w:val="007738AE"/>
    <w:rsid w:val="00773DD4"/>
    <w:rsid w:val="00786BBC"/>
    <w:rsid w:val="00791180"/>
    <w:rsid w:val="0079352A"/>
    <w:rsid w:val="00793C54"/>
    <w:rsid w:val="007960C5"/>
    <w:rsid w:val="007C47C5"/>
    <w:rsid w:val="007D3A79"/>
    <w:rsid w:val="007D691C"/>
    <w:rsid w:val="007E118D"/>
    <w:rsid w:val="007E1AD2"/>
    <w:rsid w:val="007E2D91"/>
    <w:rsid w:val="0080038F"/>
    <w:rsid w:val="008059C0"/>
    <w:rsid w:val="00805CC0"/>
    <w:rsid w:val="00824C93"/>
    <w:rsid w:val="00824DBE"/>
    <w:rsid w:val="00827FCD"/>
    <w:rsid w:val="00842303"/>
    <w:rsid w:val="00843935"/>
    <w:rsid w:val="00845C2E"/>
    <w:rsid w:val="0085199E"/>
    <w:rsid w:val="00854912"/>
    <w:rsid w:val="00865BAC"/>
    <w:rsid w:val="00866765"/>
    <w:rsid w:val="00874617"/>
    <w:rsid w:val="00876FBB"/>
    <w:rsid w:val="008774E2"/>
    <w:rsid w:val="0088253A"/>
    <w:rsid w:val="0088272A"/>
    <w:rsid w:val="008831D4"/>
    <w:rsid w:val="00885C07"/>
    <w:rsid w:val="00886762"/>
    <w:rsid w:val="008916ED"/>
    <w:rsid w:val="008A399E"/>
    <w:rsid w:val="008A4A5E"/>
    <w:rsid w:val="008A4FBB"/>
    <w:rsid w:val="008A57C1"/>
    <w:rsid w:val="008A79A9"/>
    <w:rsid w:val="008C0548"/>
    <w:rsid w:val="008C1604"/>
    <w:rsid w:val="008C4C00"/>
    <w:rsid w:val="008C5351"/>
    <w:rsid w:val="008D0017"/>
    <w:rsid w:val="008D34FB"/>
    <w:rsid w:val="008E1D36"/>
    <w:rsid w:val="008E2366"/>
    <w:rsid w:val="008E4045"/>
    <w:rsid w:val="008E4940"/>
    <w:rsid w:val="008F0181"/>
    <w:rsid w:val="008F0E9B"/>
    <w:rsid w:val="008F177A"/>
    <w:rsid w:val="008F2945"/>
    <w:rsid w:val="008F494F"/>
    <w:rsid w:val="008F6398"/>
    <w:rsid w:val="00902EF2"/>
    <w:rsid w:val="00906E83"/>
    <w:rsid w:val="009254F1"/>
    <w:rsid w:val="00933D82"/>
    <w:rsid w:val="009358B2"/>
    <w:rsid w:val="00935D92"/>
    <w:rsid w:val="0094144B"/>
    <w:rsid w:val="009544B0"/>
    <w:rsid w:val="009623B3"/>
    <w:rsid w:val="00965D60"/>
    <w:rsid w:val="00981A09"/>
    <w:rsid w:val="00983EBE"/>
    <w:rsid w:val="009B2424"/>
    <w:rsid w:val="009B2E6F"/>
    <w:rsid w:val="009B3686"/>
    <w:rsid w:val="009B3A1E"/>
    <w:rsid w:val="009B6543"/>
    <w:rsid w:val="009B7DC5"/>
    <w:rsid w:val="009C78CD"/>
    <w:rsid w:val="009D0F8A"/>
    <w:rsid w:val="009D4C3D"/>
    <w:rsid w:val="009D5A15"/>
    <w:rsid w:val="009E0632"/>
    <w:rsid w:val="009E11F6"/>
    <w:rsid w:val="009E1913"/>
    <w:rsid w:val="00A057B1"/>
    <w:rsid w:val="00A06E08"/>
    <w:rsid w:val="00A112A3"/>
    <w:rsid w:val="00A148E4"/>
    <w:rsid w:val="00A27A93"/>
    <w:rsid w:val="00A30A8D"/>
    <w:rsid w:val="00A337DD"/>
    <w:rsid w:val="00A34C74"/>
    <w:rsid w:val="00A35BA6"/>
    <w:rsid w:val="00A36E8D"/>
    <w:rsid w:val="00A50D13"/>
    <w:rsid w:val="00A62E09"/>
    <w:rsid w:val="00A65614"/>
    <w:rsid w:val="00A70EDE"/>
    <w:rsid w:val="00A72B84"/>
    <w:rsid w:val="00A74958"/>
    <w:rsid w:val="00A76F29"/>
    <w:rsid w:val="00A8001E"/>
    <w:rsid w:val="00A85B93"/>
    <w:rsid w:val="00AA00AF"/>
    <w:rsid w:val="00AA1D11"/>
    <w:rsid w:val="00AB31D2"/>
    <w:rsid w:val="00AC5423"/>
    <w:rsid w:val="00AC6B5C"/>
    <w:rsid w:val="00AC73E5"/>
    <w:rsid w:val="00AD51BE"/>
    <w:rsid w:val="00AE59AB"/>
    <w:rsid w:val="00AF6251"/>
    <w:rsid w:val="00AF62D6"/>
    <w:rsid w:val="00B01EF5"/>
    <w:rsid w:val="00B0222F"/>
    <w:rsid w:val="00B062E5"/>
    <w:rsid w:val="00B161D6"/>
    <w:rsid w:val="00B2404F"/>
    <w:rsid w:val="00B258B2"/>
    <w:rsid w:val="00B43142"/>
    <w:rsid w:val="00B4363E"/>
    <w:rsid w:val="00B47707"/>
    <w:rsid w:val="00B47F37"/>
    <w:rsid w:val="00B5134D"/>
    <w:rsid w:val="00B605AF"/>
    <w:rsid w:val="00B62D44"/>
    <w:rsid w:val="00B65E10"/>
    <w:rsid w:val="00B80FB5"/>
    <w:rsid w:val="00B85892"/>
    <w:rsid w:val="00B96285"/>
    <w:rsid w:val="00BA22D7"/>
    <w:rsid w:val="00BB3E67"/>
    <w:rsid w:val="00BC3841"/>
    <w:rsid w:val="00BC7EB0"/>
    <w:rsid w:val="00BD25E3"/>
    <w:rsid w:val="00BE7A3B"/>
    <w:rsid w:val="00BF55C1"/>
    <w:rsid w:val="00C06947"/>
    <w:rsid w:val="00C108B9"/>
    <w:rsid w:val="00C171A5"/>
    <w:rsid w:val="00C23E1A"/>
    <w:rsid w:val="00C461F0"/>
    <w:rsid w:val="00C514A7"/>
    <w:rsid w:val="00C51DA4"/>
    <w:rsid w:val="00C524D9"/>
    <w:rsid w:val="00C567F1"/>
    <w:rsid w:val="00C64520"/>
    <w:rsid w:val="00C66EE7"/>
    <w:rsid w:val="00C701D4"/>
    <w:rsid w:val="00C773DF"/>
    <w:rsid w:val="00C82643"/>
    <w:rsid w:val="00CA44A9"/>
    <w:rsid w:val="00CA70B2"/>
    <w:rsid w:val="00CB535E"/>
    <w:rsid w:val="00CC247C"/>
    <w:rsid w:val="00CC7FD0"/>
    <w:rsid w:val="00CD145D"/>
    <w:rsid w:val="00CE6D7D"/>
    <w:rsid w:val="00CE7309"/>
    <w:rsid w:val="00CF7296"/>
    <w:rsid w:val="00D0077A"/>
    <w:rsid w:val="00D00E71"/>
    <w:rsid w:val="00D0432D"/>
    <w:rsid w:val="00D178E9"/>
    <w:rsid w:val="00D23CB8"/>
    <w:rsid w:val="00D2708C"/>
    <w:rsid w:val="00D27C3E"/>
    <w:rsid w:val="00D349C9"/>
    <w:rsid w:val="00D37276"/>
    <w:rsid w:val="00D452BA"/>
    <w:rsid w:val="00D50832"/>
    <w:rsid w:val="00D52F92"/>
    <w:rsid w:val="00D53E2F"/>
    <w:rsid w:val="00D5741D"/>
    <w:rsid w:val="00D57F93"/>
    <w:rsid w:val="00D75689"/>
    <w:rsid w:val="00D8014F"/>
    <w:rsid w:val="00D96199"/>
    <w:rsid w:val="00D970AC"/>
    <w:rsid w:val="00DA008B"/>
    <w:rsid w:val="00DA15E3"/>
    <w:rsid w:val="00DA2E90"/>
    <w:rsid w:val="00DA415D"/>
    <w:rsid w:val="00DA6C56"/>
    <w:rsid w:val="00DB2C4C"/>
    <w:rsid w:val="00DC0835"/>
    <w:rsid w:val="00DC2244"/>
    <w:rsid w:val="00DC7403"/>
    <w:rsid w:val="00DD0858"/>
    <w:rsid w:val="00DF111C"/>
    <w:rsid w:val="00DF6852"/>
    <w:rsid w:val="00E018E5"/>
    <w:rsid w:val="00E1277C"/>
    <w:rsid w:val="00E2053B"/>
    <w:rsid w:val="00E21B56"/>
    <w:rsid w:val="00E31E93"/>
    <w:rsid w:val="00E3560E"/>
    <w:rsid w:val="00E3729B"/>
    <w:rsid w:val="00E42F30"/>
    <w:rsid w:val="00E430FE"/>
    <w:rsid w:val="00E45FAE"/>
    <w:rsid w:val="00E50426"/>
    <w:rsid w:val="00E54B7B"/>
    <w:rsid w:val="00E5663E"/>
    <w:rsid w:val="00E60089"/>
    <w:rsid w:val="00E608A9"/>
    <w:rsid w:val="00E61E9B"/>
    <w:rsid w:val="00E66295"/>
    <w:rsid w:val="00E7180C"/>
    <w:rsid w:val="00E842A4"/>
    <w:rsid w:val="00E86647"/>
    <w:rsid w:val="00E876B7"/>
    <w:rsid w:val="00EA0EDB"/>
    <w:rsid w:val="00EB13DA"/>
    <w:rsid w:val="00EB6A1C"/>
    <w:rsid w:val="00EC7040"/>
    <w:rsid w:val="00ED1ABE"/>
    <w:rsid w:val="00ED507E"/>
    <w:rsid w:val="00ED62B8"/>
    <w:rsid w:val="00ED6EF6"/>
    <w:rsid w:val="00EE497F"/>
    <w:rsid w:val="00EF3869"/>
    <w:rsid w:val="00EF3CE3"/>
    <w:rsid w:val="00EF5A6B"/>
    <w:rsid w:val="00F01C29"/>
    <w:rsid w:val="00F14FB5"/>
    <w:rsid w:val="00F241B0"/>
    <w:rsid w:val="00F24288"/>
    <w:rsid w:val="00F41C15"/>
    <w:rsid w:val="00F440F7"/>
    <w:rsid w:val="00F46060"/>
    <w:rsid w:val="00F47351"/>
    <w:rsid w:val="00F531B4"/>
    <w:rsid w:val="00F572A1"/>
    <w:rsid w:val="00F6302A"/>
    <w:rsid w:val="00F67BE6"/>
    <w:rsid w:val="00F73D99"/>
    <w:rsid w:val="00F75F5F"/>
    <w:rsid w:val="00F83BA6"/>
    <w:rsid w:val="00F92692"/>
    <w:rsid w:val="00F92D68"/>
    <w:rsid w:val="00F96B54"/>
    <w:rsid w:val="00FA345B"/>
    <w:rsid w:val="00FA4465"/>
    <w:rsid w:val="00FB7A14"/>
    <w:rsid w:val="00FC0FC2"/>
    <w:rsid w:val="00FC609E"/>
    <w:rsid w:val="00FC7289"/>
    <w:rsid w:val="00FD4EBC"/>
    <w:rsid w:val="00FE0361"/>
    <w:rsid w:val="00FE32F5"/>
    <w:rsid w:val="00FF1A53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B228"/>
  <w15:chartTrackingRefBased/>
  <w15:docId w15:val="{2812A41D-AC8D-4C8A-BA62-E1F215AD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48E4"/>
    <w:pPr>
      <w:spacing w:after="0"/>
      <w:jc w:val="both"/>
    </w:pPr>
    <w:rPr>
      <w:rFonts w:cstheme="minorHAnsi"/>
      <w:sz w:val="24"/>
    </w:rPr>
  </w:style>
  <w:style w:type="paragraph" w:styleId="Cmsor1">
    <w:name w:val="heading 1"/>
    <w:basedOn w:val="Listaszerbekezds"/>
    <w:next w:val="Norml"/>
    <w:link w:val="Cmsor1Char"/>
    <w:uiPriority w:val="9"/>
    <w:qFormat/>
    <w:rsid w:val="00563BED"/>
    <w:pPr>
      <w:numPr>
        <w:numId w:val="25"/>
      </w:numPr>
      <w:outlineLvl w:val="0"/>
    </w:pPr>
    <w:rPr>
      <w:b/>
      <w:bCs/>
      <w:color w:val="2F5496" w:themeColor="accent1" w:themeShade="BF"/>
      <w:sz w:val="26"/>
      <w:szCs w:val="2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5A1C"/>
    <w:pPr>
      <w:keepNext/>
      <w:keepLines/>
      <w:numPr>
        <w:ilvl w:val="1"/>
        <w:numId w:val="25"/>
      </w:numPr>
      <w:spacing w:before="200" w:after="120"/>
      <w:ind w:left="709" w:hanging="539"/>
      <w:outlineLvl w:val="1"/>
    </w:pPr>
    <w:rPr>
      <w:rFonts w:asciiTheme="majorHAnsi" w:eastAsia="Arial" w:hAnsiTheme="majorHAnsi" w:cstheme="majorBidi"/>
      <w:b/>
      <w:bCs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F111C"/>
    <w:pPr>
      <w:keepNext/>
      <w:keepLines/>
      <w:numPr>
        <w:ilvl w:val="2"/>
        <w:numId w:val="25"/>
      </w:numPr>
      <w:spacing w:before="40" w:after="120"/>
      <w:outlineLvl w:val="2"/>
    </w:pPr>
    <w:rPr>
      <w:rFonts w:asciiTheme="majorHAnsi" w:eastAsia="Arial" w:hAnsiTheme="majorHAnsi" w:cstheme="majorBidi"/>
      <w:b/>
      <w:bCs/>
      <w:color w:val="1F3763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A008B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A008B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A008B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A008B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A008B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A008B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5892"/>
    <w:pPr>
      <w:ind w:left="720"/>
      <w:contextualSpacing/>
    </w:pPr>
  </w:style>
  <w:style w:type="paragraph" w:styleId="Nincstrkz">
    <w:name w:val="No Spacing"/>
    <w:uiPriority w:val="1"/>
    <w:qFormat/>
    <w:rsid w:val="00B85892"/>
    <w:pPr>
      <w:spacing w:after="0" w:line="240" w:lineRule="auto"/>
    </w:pPr>
    <w:rPr>
      <w:rFonts w:eastAsiaTheme="minorEastAsia"/>
      <w:kern w:val="2"/>
      <w:lang w:eastAsia="hu-HU"/>
      <w14:ligatures w14:val="standardContextual"/>
    </w:rPr>
  </w:style>
  <w:style w:type="character" w:styleId="Kiemels">
    <w:name w:val="Emphasis"/>
    <w:basedOn w:val="Bekezdsalapbettpusa"/>
    <w:uiPriority w:val="20"/>
    <w:qFormat/>
    <w:rsid w:val="00B85892"/>
    <w:rPr>
      <w:i/>
      <w:iCs/>
    </w:rPr>
  </w:style>
  <w:style w:type="character" w:styleId="Kiemels2">
    <w:name w:val="Strong"/>
    <w:basedOn w:val="Bekezdsalapbettpusa"/>
    <w:uiPriority w:val="22"/>
    <w:qFormat/>
    <w:rsid w:val="00B8589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8589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5892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B8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63BED"/>
    <w:rPr>
      <w:rFonts w:cstheme="minorHAnsi"/>
      <w:b/>
      <w:bCs/>
      <w:color w:val="2F5496" w:themeColor="accent1" w:themeShade="BF"/>
      <w:sz w:val="26"/>
      <w:szCs w:val="26"/>
    </w:rPr>
  </w:style>
  <w:style w:type="character" w:customStyle="1" w:styleId="Cmsor2Char">
    <w:name w:val="Címsor 2 Char"/>
    <w:basedOn w:val="Bekezdsalapbettpusa"/>
    <w:link w:val="Cmsor2"/>
    <w:uiPriority w:val="9"/>
    <w:rsid w:val="00385A1C"/>
    <w:rPr>
      <w:rFonts w:asciiTheme="majorHAnsi" w:eastAsia="Arial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DF111C"/>
    <w:rPr>
      <w:rFonts w:asciiTheme="majorHAnsi" w:eastAsia="Arial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A00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A00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A00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A00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A00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A00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lus1">
    <w:name w:val="Stílus1"/>
    <w:uiPriority w:val="99"/>
    <w:rsid w:val="00ED1ABE"/>
    <w:pPr>
      <w:numPr>
        <w:numId w:val="20"/>
      </w:numPr>
    </w:pPr>
  </w:style>
  <w:style w:type="paragraph" w:styleId="Tartalomjegyzkcmsora">
    <w:name w:val="TOC Heading"/>
    <w:basedOn w:val="Cmsor1"/>
    <w:next w:val="Norml"/>
    <w:uiPriority w:val="39"/>
    <w:unhideWhenUsed/>
    <w:qFormat/>
    <w:rsid w:val="006F0259"/>
    <w:pPr>
      <w:keepNext/>
      <w:keepLines/>
      <w:numPr>
        <w:numId w:val="0"/>
      </w:numPr>
      <w:spacing w:before="24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513703"/>
    <w:pPr>
      <w:tabs>
        <w:tab w:val="left" w:pos="284"/>
        <w:tab w:val="right" w:leader="dot" w:pos="9062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82504"/>
    <w:pPr>
      <w:tabs>
        <w:tab w:val="left" w:pos="709"/>
        <w:tab w:val="right" w:leader="dot" w:pos="9062"/>
      </w:tabs>
      <w:spacing w:after="100"/>
      <w:ind w:left="220"/>
    </w:pPr>
  </w:style>
  <w:style w:type="paragraph" w:styleId="lfej">
    <w:name w:val="header"/>
    <w:basedOn w:val="Norml"/>
    <w:link w:val="lfejChar"/>
    <w:uiPriority w:val="99"/>
    <w:unhideWhenUsed/>
    <w:rsid w:val="00E430F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30FE"/>
  </w:style>
  <w:style w:type="paragraph" w:styleId="llb">
    <w:name w:val="footer"/>
    <w:basedOn w:val="Norml"/>
    <w:link w:val="llbChar"/>
    <w:uiPriority w:val="99"/>
    <w:unhideWhenUsed/>
    <w:rsid w:val="00E430F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30FE"/>
  </w:style>
  <w:style w:type="character" w:styleId="Mrltotthiperhivatkozs">
    <w:name w:val="FollowedHyperlink"/>
    <w:basedOn w:val="Bekezdsalapbettpusa"/>
    <w:uiPriority w:val="99"/>
    <w:semiHidden/>
    <w:unhideWhenUsed/>
    <w:rsid w:val="00CA44A9"/>
    <w:rPr>
      <w:color w:val="954F72" w:themeColor="followed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CE7309"/>
    <w:pPr>
      <w:tabs>
        <w:tab w:val="left" w:pos="993"/>
        <w:tab w:val="right" w:leader="dot" w:pos="9062"/>
      </w:tabs>
      <w:spacing w:after="100"/>
      <w:ind w:left="440"/>
    </w:pPr>
  </w:style>
  <w:style w:type="table" w:styleId="Rcsostblzat">
    <w:name w:val="Table Grid"/>
    <w:basedOn w:val="Normltblzat"/>
    <w:uiPriority w:val="39"/>
    <w:rsid w:val="009D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5vs_SU5rzYp644NhoPt0zZB7EUrrbADj" TargetMode="External"/><Relationship Id="rId18" Type="http://schemas.openxmlformats.org/officeDocument/2006/relationships/hyperlink" Target="https://youtu.be/gbyQdx8lQ4I" TargetMode="External"/><Relationship Id="rId26" Type="http://schemas.openxmlformats.org/officeDocument/2006/relationships/hyperlink" Target="https://www.facebook.com/lampas.ferencvaros?locale=hu_H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facebook.com/lampasklub3?locale=hu_HU" TargetMode="External"/><Relationship Id="rId34" Type="http://schemas.openxmlformats.org/officeDocument/2006/relationships/hyperlink" Target="https://www.facebook.com/KozossegLampasaiKispe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playlist?list=PL5vs_SU5rzYpXFot4hJw5VhVMaA6bBEJa" TargetMode="External"/><Relationship Id="rId17" Type="http://schemas.openxmlformats.org/officeDocument/2006/relationships/hyperlink" Target="https://www.youtube.com/playlist?list=PL5vs_SU5rzYrxkm0Yo0WE5H3CQ1dHaPpe" TargetMode="External"/><Relationship Id="rId25" Type="http://schemas.openxmlformats.org/officeDocument/2006/relationships/hyperlink" Target="https://www.facebook.com/kozosseglampasaijozsefvaros?locale=hu_HU" TargetMode="External"/><Relationship Id="rId33" Type="http://schemas.openxmlformats.org/officeDocument/2006/relationships/hyperlink" Target="https://www.facebook.com/profile.php?id=10006487992302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playlist?list=PL5vs_SU5rzYrjKEo865EzyMU9ZWTEzpw7" TargetMode="External"/><Relationship Id="rId20" Type="http://schemas.openxmlformats.org/officeDocument/2006/relationships/hyperlink" Target="https://www.facebook.com/KozossegLampasaiMasodikKerulet/" TargetMode="External"/><Relationship Id="rId29" Type="http://schemas.openxmlformats.org/officeDocument/2006/relationships/hyperlink" Target="https://www.facebook.com/KozossegLampasaiHegyvid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playlist?list=PL5vs_SU5rzYow12PI-sJfWFUT4c2ZXlZF" TargetMode="External"/><Relationship Id="rId24" Type="http://schemas.openxmlformats.org/officeDocument/2006/relationships/hyperlink" Target="https://www.facebook.com/kozosseglampasaierzsebetvaros?locale=hu_HU" TargetMode="External"/><Relationship Id="rId32" Type="http://schemas.openxmlformats.org/officeDocument/2006/relationships/hyperlink" Target="https://www.facebook.com/lampas17" TargetMode="External"/><Relationship Id="rId37" Type="http://schemas.openxmlformats.org/officeDocument/2006/relationships/hyperlink" Target="https://www.facebook.com/profile.php?id=1000864906473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5vs_SU5rzYpkC0kahsOtTIpioYOQnC1L" TargetMode="External"/><Relationship Id="rId23" Type="http://schemas.openxmlformats.org/officeDocument/2006/relationships/hyperlink" Target="https://www.facebook.com/profile.php?id=61556396240804&amp;locale=hu_HU" TargetMode="External"/><Relationship Id="rId28" Type="http://schemas.openxmlformats.org/officeDocument/2006/relationships/hyperlink" Target="https://www.facebook.com/KozossegLampasaiUjbuda" TargetMode="External"/><Relationship Id="rId36" Type="http://schemas.openxmlformats.org/officeDocument/2006/relationships/hyperlink" Target="https://www.facebook.com/kozosseglampasaicsepel?locale=hu_HU" TargetMode="External"/><Relationship Id="rId10" Type="http://schemas.openxmlformats.org/officeDocument/2006/relationships/hyperlink" Target="https://www.youtube.com/playlist?list=PL5vs_SU5rzYpdH1EhLYOcUVV4-RZycqbR" TargetMode="External"/><Relationship Id="rId19" Type="http://schemas.openxmlformats.org/officeDocument/2006/relationships/hyperlink" Target="https://www.facebook.com/profile.php?id=61556165250075" TargetMode="External"/><Relationship Id="rId31" Type="http://schemas.openxmlformats.org/officeDocument/2006/relationships/hyperlink" Target="https://www.facebook.com/lampas16b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Vho8YjI8Jep3xok3rnshKw" TargetMode="External"/><Relationship Id="rId14" Type="http://schemas.openxmlformats.org/officeDocument/2006/relationships/hyperlink" Target="https://www.youtube.com/playlist?list=PL5vs_SU5rzYobY6TGyzMUXIEgh9gJRGUU" TargetMode="External"/><Relationship Id="rId22" Type="http://schemas.openxmlformats.org/officeDocument/2006/relationships/hyperlink" Target="https://www.facebook.com/kozosseglampasai04?locale=hu_HU" TargetMode="External"/><Relationship Id="rId27" Type="http://schemas.openxmlformats.org/officeDocument/2006/relationships/hyperlink" Target="https://www.facebook.com/profile.php?id=100071025903173&amp;locale=hu_HU" TargetMode="External"/><Relationship Id="rId30" Type="http://schemas.openxmlformats.org/officeDocument/2006/relationships/hyperlink" Target="https://www.facebook.com/lampas.bp13" TargetMode="External"/><Relationship Id="rId35" Type="http://schemas.openxmlformats.org/officeDocument/2006/relationships/hyperlink" Target="https://www.facebook.com/profile.php?id=100086231424324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78786-F765-4469-AA4D-1B0336DC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21</Pages>
  <Words>6206</Words>
  <Characters>42824</Characters>
  <Application>Microsoft Office Word</Application>
  <DocSecurity>0</DocSecurity>
  <Lines>356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Ferencz Csaba</cp:lastModifiedBy>
  <cp:revision>14</cp:revision>
  <cp:lastPrinted>2024-05-27T07:40:00Z</cp:lastPrinted>
  <dcterms:created xsi:type="dcterms:W3CDTF">2025-02-26T10:30:00Z</dcterms:created>
  <dcterms:modified xsi:type="dcterms:W3CDTF">2025-02-27T12:34:00Z</dcterms:modified>
</cp:coreProperties>
</file>